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65BCB8" w:rsidP="655773A4" w:rsidRDefault="7E65BCB8" w14:paraId="7896FA80" w14:textId="4BC47E3B">
      <w:pPr>
        <w:pStyle w:val="Kop1"/>
        <w:rPr>
          <w:rFonts w:ascii="Aptos Display" w:hAnsi="Aptos Display" w:eastAsia="Aptos Display" w:cs="Aptos Display"/>
        </w:rPr>
      </w:pPr>
      <w:r w:rsidRPr="655773A4">
        <w:rPr>
          <w:rFonts w:ascii="Aptos Display" w:hAnsi="Aptos Display" w:eastAsia="Aptos Display" w:cs="Aptos Display"/>
        </w:rPr>
        <w:t>E-mail 1: Meer informatie over de voordelen van onze collectieve zorgverzekering</w:t>
      </w:r>
    </w:p>
    <w:p w:rsidR="7E65BCB8" w:rsidP="655773A4" w:rsidRDefault="7E65BCB8" w14:paraId="6032BFA5" w14:textId="0B9727B9">
      <w:p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b/>
          <w:bCs/>
          <w:color w:val="000000" w:themeColor="text1"/>
        </w:rPr>
        <w:t>Onderwerp:</w:t>
      </w:r>
      <w:r w:rsidRPr="655773A4">
        <w:rPr>
          <w:rFonts w:ascii="Source Sans Pro" w:hAnsi="Source Sans Pro" w:eastAsia="Source Sans Pro" w:cs="Source Sans Pro"/>
          <w:color w:val="000000" w:themeColor="text1"/>
        </w:rPr>
        <w:t xml:space="preserve"> De voordelen van onze collectieve zorgverzekering</w:t>
      </w:r>
    </w:p>
    <w:p w:rsidR="7E65BCB8" w:rsidP="655773A4" w:rsidRDefault="7E65BCB8" w14:paraId="3431272E" w14:textId="0166D1FD">
      <w:p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color w:val="000000" w:themeColor="text1"/>
        </w:rPr>
        <w:t>Hi collega,</w:t>
      </w:r>
    </w:p>
    <w:p w:rsidR="7E65BCB8" w:rsidP="1D045DAF" w:rsidRDefault="7E65BCB8" w14:paraId="681A9A7D" w14:textId="180ADEFD">
      <w:pPr>
        <w:spacing w:before="240" w:after="240"/>
        <w:rPr>
          <w:rFonts w:ascii="Source Sans Pro" w:hAnsi="Source Sans Pro" w:eastAsia="Source Sans Pro" w:cs="Source Sans Pro"/>
          <w:color w:val="000000" w:themeColor="text1"/>
        </w:rPr>
      </w:pPr>
      <w:r w:rsidRPr="1D045DAF">
        <w:rPr>
          <w:rFonts w:ascii="Source Sans Pro" w:hAnsi="Source Sans Pro" w:eastAsia="Source Sans Pro" w:cs="Source Sans Pro"/>
          <w:color w:val="000000" w:themeColor="text1"/>
        </w:rPr>
        <w:t xml:space="preserve">Hierbij ontvang je meer informatie over de voordelen van onze collectieve zorgverzekering. </w:t>
      </w:r>
      <w:r w:rsidRPr="1D045DAF" w:rsidR="39093FEF">
        <w:rPr>
          <w:rFonts w:ascii="Source Sans Pro" w:hAnsi="Source Sans Pro" w:eastAsia="Source Sans Pro" w:cs="Source Sans Pro"/>
          <w:color w:val="000000" w:themeColor="text1"/>
        </w:rPr>
        <w:t>Want w</w:t>
      </w:r>
      <w:r w:rsidRPr="1D045DAF">
        <w:rPr>
          <w:rFonts w:ascii="Source Sans Pro" w:hAnsi="Source Sans Pro" w:eastAsia="Source Sans Pro" w:cs="Source Sans Pro"/>
          <w:color w:val="000000" w:themeColor="text1"/>
        </w:rPr>
        <w:t xml:space="preserve">e vinden het belangrijk dat zowel jij als je collega’s en gezinsleden goede zorg kunnen krijgen wanneer dit nodig is en </w:t>
      </w:r>
      <w:r w:rsidRPr="1D045DAF" w:rsidR="36B1C914">
        <w:rPr>
          <w:rFonts w:ascii="Source Sans Pro" w:hAnsi="Source Sans Pro" w:eastAsia="Source Sans Pro" w:cs="Source Sans Pro"/>
          <w:color w:val="000000" w:themeColor="text1"/>
        </w:rPr>
        <w:t xml:space="preserve">dat je </w:t>
      </w:r>
      <w:r w:rsidRPr="1D045DAF" w:rsidR="57A0F0EC">
        <w:rPr>
          <w:rFonts w:ascii="Source Sans Pro" w:hAnsi="Source Sans Pro" w:eastAsia="Source Sans Pro" w:cs="Source Sans Pro"/>
          <w:color w:val="000000" w:themeColor="text1"/>
        </w:rPr>
        <w:t xml:space="preserve">daarnaast </w:t>
      </w:r>
      <w:r w:rsidRPr="1D045DAF">
        <w:rPr>
          <w:rFonts w:ascii="Source Sans Pro" w:hAnsi="Source Sans Pro" w:eastAsia="Source Sans Pro" w:cs="Source Sans Pro"/>
          <w:color w:val="000000" w:themeColor="text1"/>
        </w:rPr>
        <w:t xml:space="preserve">voldoende mogelijkheden </w:t>
      </w:r>
      <w:r w:rsidRPr="1D045DAF" w:rsidR="7A2AFD29">
        <w:rPr>
          <w:rFonts w:ascii="Source Sans Pro" w:hAnsi="Source Sans Pro" w:eastAsia="Source Sans Pro" w:cs="Source Sans Pro"/>
          <w:color w:val="000000" w:themeColor="text1"/>
        </w:rPr>
        <w:t xml:space="preserve">krijgt </w:t>
      </w:r>
      <w:r w:rsidRPr="1D045DAF">
        <w:rPr>
          <w:rFonts w:ascii="Source Sans Pro" w:hAnsi="Source Sans Pro" w:eastAsia="Source Sans Pro" w:cs="Source Sans Pro"/>
          <w:color w:val="000000" w:themeColor="text1"/>
        </w:rPr>
        <w:t xml:space="preserve">om </w:t>
      </w:r>
      <w:r w:rsidRPr="1D045DAF" w:rsidR="1C7FDEAC">
        <w:rPr>
          <w:rFonts w:ascii="Source Sans Pro" w:hAnsi="Source Sans Pro" w:eastAsia="Source Sans Pro" w:cs="Source Sans Pro"/>
          <w:color w:val="000000" w:themeColor="text1"/>
        </w:rPr>
        <w:t xml:space="preserve">op een fijne manier </w:t>
      </w:r>
      <w:r w:rsidRPr="1D045DAF">
        <w:rPr>
          <w:rFonts w:ascii="Source Sans Pro" w:hAnsi="Source Sans Pro" w:eastAsia="Source Sans Pro" w:cs="Source Sans Pro"/>
          <w:color w:val="000000" w:themeColor="text1"/>
        </w:rPr>
        <w:t xml:space="preserve">(proactief) met </w:t>
      </w:r>
      <w:r w:rsidRPr="1D045DAF" w:rsidR="535018A7">
        <w:rPr>
          <w:rFonts w:ascii="Source Sans Pro" w:hAnsi="Source Sans Pro" w:eastAsia="Source Sans Pro" w:cs="Source Sans Pro"/>
          <w:color w:val="000000" w:themeColor="text1"/>
        </w:rPr>
        <w:t xml:space="preserve">je </w:t>
      </w:r>
      <w:r w:rsidRPr="1D045DAF">
        <w:rPr>
          <w:rFonts w:ascii="Source Sans Pro" w:hAnsi="Source Sans Pro" w:eastAsia="Source Sans Pro" w:cs="Source Sans Pro"/>
          <w:color w:val="000000" w:themeColor="text1"/>
        </w:rPr>
        <w:t>gezondheid aan de slag te gaan.</w:t>
      </w:r>
    </w:p>
    <w:p w:rsidR="7E65BCB8" w:rsidP="655773A4" w:rsidRDefault="7E65BCB8" w14:paraId="3D85D5D5" w14:textId="7C132A2C">
      <w:p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color w:val="000000" w:themeColor="text1"/>
        </w:rPr>
        <w:t>Met onze collectieve zorgverzekering profiteer je van:</w:t>
      </w:r>
    </w:p>
    <w:p w:rsidR="7E65BCB8" w:rsidP="655773A4" w:rsidRDefault="7E65BCB8" w14:paraId="5DFFF1A7" w14:textId="5521E880">
      <w:pPr>
        <w:pStyle w:val="Lijstalinea"/>
        <w:numPr>
          <w:ilvl w:val="0"/>
          <w:numId w:val="1"/>
        </w:num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b/>
          <w:bCs/>
          <w:color w:val="000000" w:themeColor="text1"/>
        </w:rPr>
        <w:t>Een uitgebreid aanbod</w:t>
      </w:r>
      <w:r w:rsidRPr="655773A4">
        <w:rPr>
          <w:rFonts w:ascii="Source Sans Pro" w:hAnsi="Source Sans Pro" w:eastAsia="Source Sans Pro" w:cs="Source Sans Pro"/>
          <w:color w:val="000000" w:themeColor="text1"/>
        </w:rPr>
        <w:t xml:space="preserve"> zodat jij de zekerheid kunt kiezen die bij jou past. </w:t>
      </w:r>
    </w:p>
    <w:p w:rsidR="7E65BCB8" w:rsidP="655773A4" w:rsidRDefault="7E65BCB8" w14:paraId="3E7AC975" w14:textId="2DE172A8">
      <w:pPr>
        <w:pStyle w:val="Lijstalinea"/>
        <w:numPr>
          <w:ilvl w:val="0"/>
          <w:numId w:val="1"/>
        </w:num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b/>
          <w:bCs/>
          <w:color w:val="000000" w:themeColor="text1"/>
        </w:rPr>
        <w:t>Hoge kortingen</w:t>
      </w:r>
      <w:r w:rsidRPr="655773A4">
        <w:rPr>
          <w:rFonts w:ascii="Source Sans Pro" w:hAnsi="Source Sans Pro" w:eastAsia="Source Sans Pro" w:cs="Source Sans Pro"/>
          <w:color w:val="000000" w:themeColor="text1"/>
        </w:rPr>
        <w:t xml:space="preserve"> op aanvullende en tandverzekeringen voor jou én voor gezinsleden. </w:t>
      </w:r>
    </w:p>
    <w:p w:rsidR="7E65BCB8" w:rsidP="655773A4" w:rsidRDefault="7E65BCB8" w14:paraId="5862EE80" w14:textId="02000CF7">
      <w:pPr>
        <w:pStyle w:val="Lijstalinea"/>
        <w:numPr>
          <w:ilvl w:val="0"/>
          <w:numId w:val="1"/>
        </w:num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b/>
          <w:bCs/>
          <w:color w:val="000000" w:themeColor="text1"/>
        </w:rPr>
        <w:t>Snel toegang tot goede zorg</w:t>
      </w:r>
      <w:r w:rsidRPr="655773A4">
        <w:rPr>
          <w:rFonts w:ascii="Source Sans Pro" w:hAnsi="Source Sans Pro" w:eastAsia="Source Sans Pro" w:cs="Source Sans Pro"/>
          <w:color w:val="000000" w:themeColor="text1"/>
        </w:rPr>
        <w:t xml:space="preserve"> zonder zorgplafonds en onnodige wachttijden.  </w:t>
      </w:r>
    </w:p>
    <w:p w:rsidR="00294BA4" w:rsidP="655773A4" w:rsidRDefault="00701690" w14:paraId="63E8FBCF" w14:textId="623C08B2">
      <w:pPr>
        <w:pStyle w:val="Lijstalinea"/>
        <w:numPr>
          <w:ilvl w:val="0"/>
          <w:numId w:val="1"/>
        </w:numPr>
        <w:spacing w:before="240" w:after="240"/>
        <w:rPr>
          <w:rFonts w:ascii="Source Sans Pro" w:hAnsi="Source Sans Pro" w:eastAsia="Source Sans Pro" w:cs="Source Sans Pro"/>
          <w:color w:val="000000" w:themeColor="text1"/>
        </w:rPr>
      </w:pPr>
      <w:r w:rsidRPr="00701690">
        <w:rPr>
          <w:rFonts w:ascii="Source Sans Pro" w:hAnsi="Source Sans Pro" w:eastAsia="Source Sans Pro" w:cs="Source Sans Pro"/>
          <w:b/>
          <w:bCs/>
          <w:color w:val="000000" w:themeColor="text1"/>
        </w:rPr>
        <w:t>Snelle second opinion</w:t>
      </w:r>
      <w:r w:rsidRPr="00701690">
        <w:rPr>
          <w:rFonts w:ascii="Source Sans Pro" w:hAnsi="Source Sans Pro" w:eastAsia="Source Sans Pro" w:cs="Source Sans Pro"/>
          <w:color w:val="000000" w:themeColor="text1"/>
        </w:rPr>
        <w:t xml:space="preserve"> via </w:t>
      </w:r>
      <w:r w:rsidRPr="00701690">
        <w:rPr>
          <w:rFonts w:ascii="Source Sans Pro" w:hAnsi="Source Sans Pro" w:eastAsia="Source Sans Pro" w:cs="Source Sans Pro"/>
          <w:b/>
          <w:bCs/>
          <w:color w:val="000000" w:themeColor="text1"/>
        </w:rPr>
        <w:t>Royal Doctors</w:t>
      </w:r>
      <w:r w:rsidRPr="00701690">
        <w:rPr>
          <w:rFonts w:ascii="Source Sans Pro" w:hAnsi="Source Sans Pro" w:eastAsia="Source Sans Pro" w:cs="Source Sans Pro"/>
          <w:color w:val="000000" w:themeColor="text1"/>
        </w:rPr>
        <w:t>.</w:t>
      </w:r>
    </w:p>
    <w:p w:rsidR="7E65BCB8" w:rsidP="655773A4" w:rsidRDefault="7E65BCB8" w14:paraId="0C680A79" w14:textId="1B52EE78">
      <w:pPr>
        <w:pStyle w:val="Lijstalinea"/>
        <w:numPr>
          <w:ilvl w:val="0"/>
          <w:numId w:val="1"/>
        </w:num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b/>
          <w:bCs/>
          <w:color w:val="000000" w:themeColor="text1"/>
        </w:rPr>
        <w:t>Handige e-health oplossingen</w:t>
      </w:r>
      <w:r w:rsidRPr="655773A4">
        <w:rPr>
          <w:rFonts w:ascii="Source Sans Pro" w:hAnsi="Source Sans Pro" w:eastAsia="Source Sans Pro" w:cs="Source Sans Pro"/>
          <w:color w:val="000000" w:themeColor="text1"/>
        </w:rPr>
        <w:t xml:space="preserve"> en </w:t>
      </w:r>
      <w:r w:rsidRPr="655773A4">
        <w:rPr>
          <w:rFonts w:ascii="Source Sans Pro" w:hAnsi="Source Sans Pro" w:eastAsia="Source Sans Pro" w:cs="Source Sans Pro"/>
          <w:b/>
          <w:bCs/>
          <w:color w:val="000000" w:themeColor="text1"/>
        </w:rPr>
        <w:t>leuke extra’</w:t>
      </w:r>
      <w:r w:rsidRPr="655773A4">
        <w:rPr>
          <w:rFonts w:ascii="Source Sans Pro" w:hAnsi="Source Sans Pro" w:eastAsia="Source Sans Pro" w:cs="Source Sans Pro"/>
          <w:color w:val="000000" w:themeColor="text1"/>
        </w:rPr>
        <w:t>s die jou fit en in balans houden, zoals Sporten met Korting.</w:t>
      </w:r>
    </w:p>
    <w:p w:rsidR="7E65BCB8" w:rsidP="1D045DAF" w:rsidRDefault="7E65BCB8" w14:paraId="624A8393" w14:textId="1AA1A92C">
      <w:pPr>
        <w:spacing w:before="240" w:after="240"/>
        <w:rPr>
          <w:rFonts w:ascii="Source Sans Pro" w:hAnsi="Source Sans Pro" w:eastAsia="Source Sans Pro" w:cs="Source Sans Pro"/>
          <w:color w:val="000000" w:themeColor="text1"/>
          <w:sz w:val="28"/>
          <w:szCs w:val="28"/>
        </w:rPr>
      </w:pPr>
      <w:r w:rsidRPr="1D045DAF">
        <w:rPr>
          <w:rFonts w:ascii="Source Sans Pro" w:hAnsi="Source Sans Pro" w:eastAsia="Source Sans Pro" w:cs="Source Sans Pro"/>
          <w:b/>
          <w:bCs/>
          <w:color w:val="000000" w:themeColor="text1"/>
          <w:sz w:val="28"/>
          <w:szCs w:val="28"/>
        </w:rPr>
        <w:t xml:space="preserve">Zorg zonder zorgen: </w:t>
      </w:r>
      <w:r w:rsidRPr="1D045DAF" w:rsidR="4A7E871B">
        <w:rPr>
          <w:rFonts w:ascii="Source Sans Pro" w:hAnsi="Source Sans Pro" w:eastAsia="Source Sans Pro" w:cs="Source Sans Pro"/>
          <w:b/>
          <w:bCs/>
          <w:color w:val="000000" w:themeColor="text1"/>
          <w:sz w:val="28"/>
          <w:szCs w:val="28"/>
        </w:rPr>
        <w:t xml:space="preserve">snelle </w:t>
      </w:r>
      <w:r w:rsidRPr="1D045DAF">
        <w:rPr>
          <w:rFonts w:ascii="Source Sans Pro" w:hAnsi="Source Sans Pro" w:eastAsia="Source Sans Pro" w:cs="Source Sans Pro"/>
          <w:b/>
          <w:bCs/>
          <w:color w:val="000000" w:themeColor="text1"/>
          <w:sz w:val="28"/>
          <w:szCs w:val="28"/>
        </w:rPr>
        <w:t>toegang tot zorg</w:t>
      </w:r>
    </w:p>
    <w:p w:rsidRPr="00AC7FBF" w:rsidR="00AC7FBF" w:rsidP="00AC7FBF" w:rsidRDefault="00FD17A9" w14:paraId="4A5B795F" w14:textId="203D1927">
      <w:pPr>
        <w:spacing w:before="240" w:after="240"/>
        <w:rPr>
          <w:rFonts w:ascii="Source Sans Pro" w:hAnsi="Source Sans Pro" w:eastAsia="Source Sans Pro" w:cs="Source Sans Pro"/>
          <w:color w:val="000000" w:themeColor="text1"/>
        </w:rPr>
      </w:pPr>
      <w:r w:rsidRPr="1D045DAF">
        <w:rPr>
          <w:rFonts w:ascii="Source Sans Pro" w:hAnsi="Source Sans Pro" w:eastAsia="Source Sans Pro" w:cs="Source Sans Pro"/>
          <w:color w:val="000000" w:themeColor="text1"/>
        </w:rPr>
        <w:t xml:space="preserve">Onze partner Aevitae hecht veel waarde aan het beschikbaar maken van goede zorg. </w:t>
      </w:r>
      <w:r w:rsidRPr="00AC7FBF" w:rsidR="00AC7FBF">
        <w:rPr>
          <w:rFonts w:ascii="Source Sans Pro" w:hAnsi="Source Sans Pro" w:eastAsia="Source Sans Pro" w:cs="Source Sans Pro"/>
          <w:color w:val="000000" w:themeColor="text1"/>
        </w:rPr>
        <w:t>Zo hebben al</w:t>
      </w:r>
      <w:r w:rsidR="000C1CFF">
        <w:rPr>
          <w:rFonts w:ascii="Source Sans Pro" w:hAnsi="Source Sans Pro" w:eastAsia="Source Sans Pro" w:cs="Source Sans Pro"/>
          <w:color w:val="000000" w:themeColor="text1"/>
        </w:rPr>
        <w:t xml:space="preserve">le </w:t>
      </w:r>
      <w:r w:rsidRPr="00AC7FBF" w:rsidR="00AC7FBF">
        <w:rPr>
          <w:rFonts w:ascii="Source Sans Pro" w:hAnsi="Source Sans Pro" w:eastAsia="Source Sans Pro" w:cs="Source Sans Pro"/>
          <w:color w:val="000000" w:themeColor="text1"/>
        </w:rPr>
        <w:t>verzekerden gratis toegang tot zorg- en wachtlijstbemiddeling en hante</w:t>
      </w:r>
      <w:r w:rsidR="008C6A5C">
        <w:rPr>
          <w:rFonts w:ascii="Source Sans Pro" w:hAnsi="Source Sans Pro" w:eastAsia="Source Sans Pro" w:cs="Source Sans Pro"/>
          <w:color w:val="000000" w:themeColor="text1"/>
        </w:rPr>
        <w:t xml:space="preserve">ert Aevitae </w:t>
      </w:r>
      <w:r w:rsidRPr="00AC7FBF" w:rsidR="00AC7FBF">
        <w:rPr>
          <w:rFonts w:ascii="Source Sans Pro" w:hAnsi="Source Sans Pro" w:eastAsia="Source Sans Pro" w:cs="Source Sans Pro"/>
          <w:color w:val="000000" w:themeColor="text1"/>
        </w:rPr>
        <w:t>géén zorgplafonds, waardoor je het hele jaar toegang hebt tot zorg zonder patiëntenstop. Ook bied</w:t>
      </w:r>
      <w:r w:rsidR="00107162">
        <w:rPr>
          <w:rFonts w:ascii="Source Sans Pro" w:hAnsi="Source Sans Pro" w:eastAsia="Source Sans Pro" w:cs="Source Sans Pro"/>
          <w:color w:val="000000" w:themeColor="text1"/>
        </w:rPr>
        <w:t xml:space="preserve">t Aevitae </w:t>
      </w:r>
      <w:r w:rsidRPr="00AC7FBF" w:rsidR="00AC7FBF">
        <w:rPr>
          <w:rFonts w:ascii="Source Sans Pro" w:hAnsi="Source Sans Pro" w:eastAsia="Source Sans Pro" w:cs="Source Sans Pro"/>
          <w:color w:val="000000" w:themeColor="text1"/>
        </w:rPr>
        <w:t xml:space="preserve">diverse e-health oplossingen die jou helpen snel weer op de been te komen. Benieuwd naar de verschillende manieren waarop Aevitae zorgt voor uitstekende zorgtoegang? Lees dan snel verder.  </w:t>
      </w:r>
    </w:p>
    <w:p w:rsidR="00DD3908" w:rsidP="00DF2B2C" w:rsidRDefault="00DD3908" w14:paraId="6D233DBA" w14:textId="41D165AD">
      <w:pPr>
        <w:pStyle w:val="Lijstalinea"/>
        <w:numPr>
          <w:ilvl w:val="0"/>
          <w:numId w:val="4"/>
        </w:numPr>
        <w:spacing w:before="240" w:after="240"/>
        <w:rPr>
          <w:rFonts w:ascii="Source Sans Pro" w:hAnsi="Source Sans Pro" w:eastAsia="Source Sans Pro" w:cs="Source Sans Pro"/>
          <w:color w:val="000000" w:themeColor="text1"/>
        </w:rPr>
      </w:pPr>
      <w:r w:rsidRPr="00DD3908">
        <w:rPr>
          <w:rFonts w:ascii="Source Sans Pro" w:hAnsi="Source Sans Pro" w:eastAsia="Source Sans Pro" w:cs="Source Sans Pro"/>
          <w:color w:val="000000" w:themeColor="text1"/>
        </w:rPr>
        <w:t xml:space="preserve">Het hele jaar toegang tot zorg, zonder zorgplafond: Bij Aevitae heb je het hele jaar door toegang tot de zorg die je nodig hebt, want Aevitae spreekt geen zorgplafonds af met zorgverleners. </w:t>
      </w:r>
    </w:p>
    <w:p w:rsidR="0064305F" w:rsidP="00DF2B2C" w:rsidRDefault="0064305F" w14:paraId="0D4F7039" w14:textId="13E902F5">
      <w:pPr>
        <w:pStyle w:val="Lijstalinea"/>
        <w:numPr>
          <w:ilvl w:val="0"/>
          <w:numId w:val="4"/>
        </w:numPr>
        <w:spacing w:before="240" w:after="240"/>
        <w:rPr>
          <w:rFonts w:ascii="Source Sans Pro" w:hAnsi="Source Sans Pro" w:eastAsia="Source Sans Pro" w:cs="Source Sans Pro"/>
          <w:color w:val="000000" w:themeColor="text1"/>
        </w:rPr>
      </w:pPr>
      <w:r w:rsidRPr="0064305F">
        <w:rPr>
          <w:rFonts w:ascii="Source Sans Pro" w:hAnsi="Source Sans Pro" w:eastAsia="Source Sans Pro" w:cs="Source Sans Pro"/>
          <w:color w:val="000000" w:themeColor="text1"/>
        </w:rPr>
        <w:t>Zorg- en wachtlijstbemiddeling: moet je lang wachten op zorg, dan gaat Aevitae voor jou op zoek naar een zorgaanbieder die de behandeling sneller kan uitvoeren. Zo hoef je geen onnodig lange wachttijden te doorstaan en word je sneller geholpen.</w:t>
      </w:r>
    </w:p>
    <w:p w:rsidR="00DF2B2C" w:rsidP="00DF2B2C" w:rsidRDefault="00DF2B2C" w14:paraId="4FF499B9" w14:textId="5A7D205D">
      <w:pPr>
        <w:pStyle w:val="Lijstalinea"/>
        <w:numPr>
          <w:ilvl w:val="0"/>
          <w:numId w:val="4"/>
        </w:numPr>
        <w:spacing w:before="240" w:after="240"/>
        <w:rPr>
          <w:rFonts w:ascii="Source Sans Pro" w:hAnsi="Source Sans Pro" w:eastAsia="Source Sans Pro" w:cs="Source Sans Pro"/>
          <w:color w:val="000000" w:themeColor="text1"/>
        </w:rPr>
      </w:pPr>
      <w:r w:rsidRPr="00DF2B2C">
        <w:rPr>
          <w:rFonts w:ascii="Source Sans Pro" w:hAnsi="Source Sans Pro" w:eastAsia="Source Sans Pro" w:cs="Source Sans Pro"/>
          <w:color w:val="000000" w:themeColor="text1"/>
        </w:rPr>
        <w:lastRenderedPageBreak/>
        <w:t xml:space="preserve">Royal Doctors Second Opinion: Met een </w:t>
      </w:r>
      <w:r w:rsidR="00BB7AA3">
        <w:rPr>
          <w:rFonts w:ascii="Source Sans Pro" w:hAnsi="Source Sans Pro" w:eastAsia="Source Sans Pro" w:cs="Source Sans Pro"/>
          <w:color w:val="000000" w:themeColor="text1"/>
        </w:rPr>
        <w:t xml:space="preserve">basisverzekering van </w:t>
      </w:r>
      <w:r w:rsidRPr="00DF2B2C">
        <w:rPr>
          <w:rFonts w:ascii="Source Sans Pro" w:hAnsi="Source Sans Pro" w:eastAsia="Source Sans Pro" w:cs="Source Sans Pro"/>
          <w:color w:val="000000" w:themeColor="text1"/>
        </w:rPr>
        <w:t>Aevitae</w:t>
      </w:r>
      <w:r w:rsidR="00BB7AA3">
        <w:rPr>
          <w:rFonts w:ascii="Source Sans Pro" w:hAnsi="Source Sans Pro" w:eastAsia="Source Sans Pro" w:cs="Source Sans Pro"/>
          <w:color w:val="000000" w:themeColor="text1"/>
        </w:rPr>
        <w:t xml:space="preserve"> </w:t>
      </w:r>
      <w:r w:rsidRPr="00DF2B2C">
        <w:rPr>
          <w:rFonts w:ascii="Source Sans Pro" w:hAnsi="Source Sans Pro" w:eastAsia="Source Sans Pro" w:cs="Source Sans Pro"/>
          <w:color w:val="000000" w:themeColor="text1"/>
        </w:rPr>
        <w:t>kun je een tweede mening aanvragen over je behandeling, zonder de relatie met je arts te verstoren. Dit geeft extra zekerheid bij belangrijke beslissingen.</w:t>
      </w:r>
    </w:p>
    <w:p w:rsidR="00DF2B2C" w:rsidP="00DF2B2C" w:rsidRDefault="00DF2B2C" w14:paraId="5DE77DF3" w14:textId="77777777">
      <w:pPr>
        <w:pStyle w:val="Lijstalinea"/>
        <w:numPr>
          <w:ilvl w:val="0"/>
          <w:numId w:val="4"/>
        </w:numPr>
        <w:spacing w:before="240" w:after="240"/>
        <w:rPr>
          <w:rFonts w:ascii="Source Sans Pro" w:hAnsi="Source Sans Pro" w:eastAsia="Source Sans Pro" w:cs="Source Sans Pro"/>
          <w:color w:val="000000" w:themeColor="text1"/>
        </w:rPr>
      </w:pPr>
      <w:r w:rsidRPr="00DF2B2C">
        <w:rPr>
          <w:rFonts w:ascii="Source Sans Pro" w:hAnsi="Source Sans Pro" w:eastAsia="Source Sans Pro" w:cs="Source Sans Pro"/>
          <w:color w:val="000000" w:themeColor="text1"/>
        </w:rPr>
        <w:t>Fysio Zelfcheck App: De Fysio Zelfcheck App helpt je eenvoudig te beoordelen of fysiotherapie nodig is. Voor veel klachten zijn direct oefeningen beschikbaar, zodat je zelf aan je herstel kunt werken.</w:t>
      </w:r>
    </w:p>
    <w:p w:rsidR="00DF2B2C" w:rsidP="00DF2B2C" w:rsidRDefault="00DF2B2C" w14:paraId="326711B4" w14:textId="4846B589">
      <w:pPr>
        <w:pStyle w:val="Lijstalinea"/>
        <w:numPr>
          <w:ilvl w:val="0"/>
          <w:numId w:val="4"/>
        </w:numPr>
        <w:spacing w:before="240" w:after="240"/>
        <w:rPr>
          <w:rFonts w:ascii="Source Sans Pro" w:hAnsi="Source Sans Pro" w:eastAsia="Source Sans Pro" w:cs="Source Sans Pro"/>
          <w:color w:val="000000" w:themeColor="text1"/>
        </w:rPr>
      </w:pPr>
      <w:r w:rsidRPr="79FE66B5" w:rsidR="14687383">
        <w:rPr>
          <w:rFonts w:ascii="Source Sans Pro" w:hAnsi="Source Sans Pro" w:eastAsia="Source Sans Pro" w:cs="Source Sans Pro"/>
          <w:color w:val="000000" w:themeColor="text1" w:themeTint="FF" w:themeShade="FF"/>
        </w:rPr>
        <w:t xml:space="preserve">Online GGZ via </w:t>
      </w:r>
      <w:r w:rsidRPr="79FE66B5" w:rsidR="14687383">
        <w:rPr>
          <w:rFonts w:ascii="Source Sans Pro" w:hAnsi="Source Sans Pro" w:eastAsia="Source Sans Pro" w:cs="Source Sans Pro"/>
          <w:color w:val="000000" w:themeColor="text1" w:themeTint="FF" w:themeShade="FF"/>
        </w:rPr>
        <w:t>Welshop</w:t>
      </w:r>
      <w:r w:rsidRPr="79FE66B5" w:rsidR="14687383">
        <w:rPr>
          <w:rFonts w:ascii="Source Sans Pro" w:hAnsi="Source Sans Pro" w:eastAsia="Source Sans Pro" w:cs="Source Sans Pro"/>
          <w:color w:val="000000" w:themeColor="text1" w:themeTint="FF" w:themeShade="FF"/>
        </w:rPr>
        <w:t xml:space="preserve">: Voor snellere toegang tot geestelijke gezondheidszorg biedt </w:t>
      </w:r>
      <w:r w:rsidRPr="79FE66B5" w:rsidR="79E19750">
        <w:rPr>
          <w:rFonts w:ascii="Source Sans Pro" w:hAnsi="Source Sans Pro" w:eastAsia="Source Sans Pro" w:cs="Source Sans Pro"/>
          <w:color w:val="000000" w:themeColor="text1" w:themeTint="FF" w:themeShade="FF"/>
        </w:rPr>
        <w:t xml:space="preserve">Aevitae </w:t>
      </w:r>
      <w:r w:rsidRPr="79FE66B5" w:rsidR="14687383">
        <w:rPr>
          <w:rFonts w:ascii="Source Sans Pro" w:hAnsi="Source Sans Pro" w:eastAsia="Source Sans Pro" w:cs="Source Sans Pro"/>
          <w:color w:val="000000" w:themeColor="text1" w:themeTint="FF" w:themeShade="FF"/>
        </w:rPr>
        <w:t xml:space="preserve">online psychische hulp </w:t>
      </w:r>
      <w:r w:rsidRPr="79FE66B5" w:rsidR="3B0E12E8">
        <w:rPr>
          <w:rFonts w:ascii="Source Sans Pro" w:hAnsi="Source Sans Pro" w:eastAsia="Source Sans Pro" w:cs="Source Sans Pro"/>
          <w:color w:val="000000" w:themeColor="text1" w:themeTint="FF" w:themeShade="FF"/>
        </w:rPr>
        <w:t xml:space="preserve">via Welshop </w:t>
      </w:r>
      <w:r w:rsidRPr="79FE66B5" w:rsidR="14687383">
        <w:rPr>
          <w:rFonts w:ascii="Source Sans Pro" w:hAnsi="Source Sans Pro" w:eastAsia="Source Sans Pro" w:cs="Source Sans Pro"/>
          <w:color w:val="000000" w:themeColor="text1" w:themeTint="FF" w:themeShade="FF"/>
        </w:rPr>
        <w:t>met korte wachttijden en persoonlijke beeldgesprekken.</w:t>
      </w:r>
    </w:p>
    <w:p w:rsidR="00DF2B2C" w:rsidP="00DF2B2C" w:rsidRDefault="00DF2B2C" w14:paraId="21B64016" w14:textId="462F841F">
      <w:pPr>
        <w:pStyle w:val="Lijstalinea"/>
        <w:numPr>
          <w:ilvl w:val="0"/>
          <w:numId w:val="4"/>
        </w:numPr>
        <w:spacing w:before="240" w:after="240"/>
        <w:rPr>
          <w:rFonts w:ascii="Source Sans Pro" w:hAnsi="Source Sans Pro" w:eastAsia="Source Sans Pro" w:cs="Source Sans Pro"/>
          <w:color w:val="000000" w:themeColor="text1"/>
        </w:rPr>
      </w:pPr>
      <w:r w:rsidRPr="00DF2B2C">
        <w:rPr>
          <w:rFonts w:ascii="Source Sans Pro" w:hAnsi="Source Sans Pro" w:eastAsia="Source Sans Pro" w:cs="Source Sans Pro"/>
          <w:color w:val="000000" w:themeColor="text1"/>
        </w:rPr>
        <w:t>Aevitaal Vitaliteitsplatform: Aevitaal biedt tools voor een gezonde levensstijl, van voedingstips tot beweegprogramma's, exclusief voor Aevitae</w:t>
      </w:r>
      <w:r w:rsidR="008C57A6">
        <w:rPr>
          <w:rFonts w:ascii="Source Sans Pro" w:hAnsi="Source Sans Pro" w:eastAsia="Source Sans Pro" w:cs="Source Sans Pro"/>
          <w:color w:val="000000" w:themeColor="text1"/>
        </w:rPr>
        <w:t xml:space="preserve"> </w:t>
      </w:r>
      <w:r w:rsidRPr="00DF2B2C">
        <w:rPr>
          <w:rFonts w:ascii="Source Sans Pro" w:hAnsi="Source Sans Pro" w:eastAsia="Source Sans Pro" w:cs="Source Sans Pro"/>
          <w:color w:val="000000" w:themeColor="text1"/>
        </w:rPr>
        <w:t>verzekerden.</w:t>
      </w:r>
    </w:p>
    <w:p w:rsidRPr="008C57A6" w:rsidR="008C57A6" w:rsidP="008C57A6" w:rsidRDefault="008C57A6" w14:paraId="7D37B3A4" w14:textId="6C9116B1">
      <w:pPr>
        <w:spacing w:before="240" w:after="240"/>
        <w:rPr>
          <w:rFonts w:ascii="Source Sans Pro" w:hAnsi="Source Sans Pro" w:eastAsia="Source Sans Pro" w:cs="Source Sans Pro"/>
          <w:color w:val="467886" w:themeColor="hyperlink"/>
          <w:u w:val="single"/>
        </w:rPr>
      </w:pPr>
      <w:r w:rsidRPr="30574AF0" w:rsidR="008C57A6">
        <w:rPr>
          <w:rFonts w:ascii="Source Sans Pro" w:hAnsi="Source Sans Pro" w:eastAsia="Source Sans Pro" w:cs="Source Sans Pro"/>
          <w:color w:val="000000" w:themeColor="text1" w:themeTint="FF" w:themeShade="FF"/>
        </w:rPr>
        <w:t xml:space="preserve">Meer informatie hierover kun je vinden op de </w:t>
      </w:r>
      <w:hyperlink r:id="R7d39f1c6bd484200">
        <w:r w:rsidRPr="30574AF0" w:rsidR="008C57A6">
          <w:rPr>
            <w:rStyle w:val="Hyperlink"/>
            <w:rFonts w:ascii="Source Sans Pro" w:hAnsi="Source Sans Pro" w:eastAsia="Source Sans Pro" w:cs="Source Sans Pro"/>
          </w:rPr>
          <w:t>website</w:t>
        </w:r>
      </w:hyperlink>
      <w:r w:rsidRPr="30574AF0" w:rsidR="008C57A6">
        <w:rPr>
          <w:rStyle w:val="Hyperlink"/>
          <w:rFonts w:ascii="Source Sans Pro" w:hAnsi="Source Sans Pro" w:eastAsia="Source Sans Pro" w:cs="Source Sans Pro"/>
        </w:rPr>
        <w:t>.</w:t>
      </w:r>
    </w:p>
    <w:p w:rsidR="7E65BCB8" w:rsidP="655773A4" w:rsidRDefault="7E65BCB8" w14:paraId="701028DD" w14:textId="334C6E60">
      <w:pPr>
        <w:spacing w:before="240" w:after="240"/>
        <w:rPr>
          <w:rFonts w:ascii="Source Sans Pro" w:hAnsi="Source Sans Pro" w:eastAsia="Source Sans Pro" w:cs="Source Sans Pro"/>
          <w:color w:val="000000" w:themeColor="text1"/>
          <w:sz w:val="28"/>
          <w:szCs w:val="28"/>
        </w:rPr>
      </w:pPr>
      <w:r w:rsidRPr="655773A4">
        <w:rPr>
          <w:rFonts w:ascii="Source Sans Pro" w:hAnsi="Source Sans Pro" w:eastAsia="Source Sans Pro" w:cs="Source Sans Pro"/>
          <w:b/>
          <w:bCs/>
          <w:color w:val="000000" w:themeColor="text1"/>
          <w:sz w:val="28"/>
          <w:szCs w:val="28"/>
        </w:rPr>
        <w:t>Een uitgebreid aanbod en hoge kortingen</w:t>
      </w:r>
    </w:p>
    <w:p w:rsidR="7E65BCB8" w:rsidP="655773A4" w:rsidRDefault="7E65BCB8" w14:paraId="5CBEEC65" w14:textId="28464F55">
      <w:pPr>
        <w:spacing w:before="240" w:after="240"/>
        <w:rPr>
          <w:rFonts w:ascii="Source Sans Pro" w:hAnsi="Source Sans Pro" w:eastAsia="Source Sans Pro" w:cs="Source Sans Pro"/>
          <w:color w:val="000000" w:themeColor="text1"/>
        </w:rPr>
      </w:pPr>
      <w:r w:rsidRPr="655773A4">
        <w:rPr>
          <w:rFonts w:ascii="Source Sans Pro" w:hAnsi="Source Sans Pro" w:eastAsia="Source Sans Pro" w:cs="Source Sans Pro"/>
          <w:color w:val="000000" w:themeColor="text1"/>
        </w:rPr>
        <w:t>Je kunt via onderstaande link bekijken wat het uitgebreide aanbod en de hoge kortingen voor jou inhouden. Én voor je gezin, want ook eventuele partners profiteren mee van onze collectieve voordelen en kinderen tot 18 jaar zijn gratis meeverzekerd!</w:t>
      </w:r>
    </w:p>
    <w:p w:rsidR="7E65BCB8" w:rsidP="655773A4" w:rsidRDefault="00DD3908" w14:paraId="36527BD4" w14:textId="4B3CF5D9">
      <w:pPr>
        <w:spacing w:before="240" w:after="240"/>
        <w:rPr>
          <w:rFonts w:ascii="Source Sans Pro" w:hAnsi="Source Sans Pro" w:eastAsia="Source Sans Pro" w:cs="Source Sans Pro"/>
          <w:color w:val="000000" w:themeColor="text1"/>
        </w:rPr>
      </w:pPr>
      <w:hyperlink r:id="rId6">
        <w:r w:rsidRPr="655773A4" w:rsidR="7E65BCB8">
          <w:rPr>
            <w:rStyle w:val="Hyperlink"/>
            <w:rFonts w:ascii="Source Sans Pro" w:hAnsi="Source Sans Pro" w:eastAsia="Source Sans Pro" w:cs="Source Sans Pro"/>
            <w:b/>
            <w:bCs/>
          </w:rPr>
          <w:t>Bereken jouw premie in 2 minuten</w:t>
        </w:r>
      </w:hyperlink>
      <w:r w:rsidRPr="655773A4" w:rsidR="7E65BCB8">
        <w:rPr>
          <w:rFonts w:ascii="Source Sans Pro" w:hAnsi="Source Sans Pro" w:eastAsia="Source Sans Pro" w:cs="Source Sans Pro"/>
          <w:color w:val="000000" w:themeColor="text1"/>
        </w:rPr>
        <w:t xml:space="preserve"> en ontdek hoeveel je kunt besparen met onze collectieve zorgverzekering in 2025. Nog niet klaar om te beslissen? Je kunt deze berekening opslaan voor een later moment.</w:t>
      </w:r>
    </w:p>
    <w:p w:rsidR="7E65BCB8" w:rsidP="655773A4" w:rsidRDefault="7E65BCB8" w14:paraId="7D9F7190" w14:textId="6E0034E0">
      <w:pPr>
        <w:rPr>
          <w:rFonts w:ascii="Source Sans Pro" w:hAnsi="Source Sans Pro" w:eastAsia="Source Sans Pro" w:cs="Source Sans Pro"/>
          <w:color w:val="000000" w:themeColor="text1"/>
          <w:sz w:val="22"/>
          <w:szCs w:val="22"/>
        </w:rPr>
      </w:pPr>
      <w:r w:rsidRPr="655773A4">
        <w:rPr>
          <w:rFonts w:ascii="Source Sans Pro" w:hAnsi="Source Sans Pro" w:eastAsia="Source Sans Pro" w:cs="Source Sans Pro"/>
          <w:color w:val="000000" w:themeColor="text1"/>
          <w:sz w:val="22"/>
          <w:szCs w:val="22"/>
          <w:lang w:val="en-US"/>
        </w:rPr>
        <w:t xml:space="preserve">Link: </w:t>
      </w:r>
      <w:hyperlink r:id="rId7">
        <w:r w:rsidRPr="655773A4">
          <w:rPr>
            <w:rStyle w:val="Hyperlink"/>
            <w:rFonts w:ascii="Source Sans Pro" w:hAnsi="Source Sans Pro" w:eastAsia="Source Sans Pro" w:cs="Source Sans Pro"/>
            <w:sz w:val="22"/>
            <w:szCs w:val="22"/>
            <w:lang w:val="en-US"/>
          </w:rPr>
          <w:t>https://aanvragen.aevitae.com/?utm_campaign=collectiviteit_24&amp;utm_medium=mail&amp;utm_source=toolkit</w:t>
        </w:r>
        <w:r w:rsidR="005970AA">
          <w:rPr>
            <w:rStyle w:val="Hyperlink"/>
            <w:rFonts w:ascii="Source Sans Pro" w:hAnsi="Source Sans Pro" w:eastAsia="Source Sans Pro" w:cs="Source Sans Pro"/>
            <w:sz w:val="22"/>
            <w:szCs w:val="22"/>
            <w:lang w:val="en-US"/>
          </w:rPr>
          <w:t>-2</w:t>
        </w:r>
        <w:r w:rsidRPr="655773A4">
          <w:rPr>
            <w:rStyle w:val="Hyperlink"/>
            <w:rFonts w:ascii="Source Sans Pro" w:hAnsi="Source Sans Pro" w:eastAsia="Source Sans Pro" w:cs="Source Sans Pro"/>
            <w:sz w:val="22"/>
            <w:szCs w:val="22"/>
            <w:lang w:val="en-US"/>
          </w:rPr>
          <w:t>&amp;utm_content=1</w:t>
        </w:r>
      </w:hyperlink>
    </w:p>
    <w:p w:rsidR="655773A4" w:rsidP="655773A4" w:rsidRDefault="655773A4" w14:paraId="713D6BE6" w14:textId="74905D1B">
      <w:pPr>
        <w:spacing w:before="240" w:after="240"/>
        <w:rPr>
          <w:rFonts w:ascii="Aptos" w:hAnsi="Aptos" w:eastAsia="Aptos" w:cs="Aptos"/>
        </w:rPr>
      </w:pPr>
    </w:p>
    <w:sectPr w:rsidR="655773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1CE"/>
    <w:multiLevelType w:val="hybridMultilevel"/>
    <w:tmpl w:val="E452BB5A"/>
    <w:lvl w:ilvl="0" w:tplc="30EC53A2">
      <w:numFmt w:val="bullet"/>
      <w:lvlText w:val="-"/>
      <w:lvlJc w:val="left"/>
      <w:pPr>
        <w:ind w:left="720" w:hanging="360"/>
      </w:pPr>
      <w:rPr>
        <w:rFonts w:hint="default" w:ascii="Source Sans Pro" w:hAnsi="Source Sans Pro" w:eastAsia="Source Sans Pro" w:cs="Source Sans Pr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2B0BF43"/>
    <w:multiLevelType w:val="hybridMultilevel"/>
    <w:tmpl w:val="4D4E11F0"/>
    <w:lvl w:ilvl="0" w:tplc="A3EAF102">
      <w:start w:val="1"/>
      <w:numFmt w:val="bullet"/>
      <w:lvlText w:val=""/>
      <w:lvlJc w:val="left"/>
      <w:pPr>
        <w:ind w:left="720" w:hanging="360"/>
      </w:pPr>
      <w:rPr>
        <w:rFonts w:hint="default" w:ascii="Symbol" w:hAnsi="Symbol"/>
      </w:rPr>
    </w:lvl>
    <w:lvl w:ilvl="1" w:tplc="95F0C1F6">
      <w:start w:val="1"/>
      <w:numFmt w:val="bullet"/>
      <w:lvlText w:val="o"/>
      <w:lvlJc w:val="left"/>
      <w:pPr>
        <w:ind w:left="1440" w:hanging="360"/>
      </w:pPr>
      <w:rPr>
        <w:rFonts w:hint="default" w:ascii="Courier New" w:hAnsi="Courier New"/>
      </w:rPr>
    </w:lvl>
    <w:lvl w:ilvl="2" w:tplc="6FCA0FD4">
      <w:start w:val="1"/>
      <w:numFmt w:val="bullet"/>
      <w:lvlText w:val=""/>
      <w:lvlJc w:val="left"/>
      <w:pPr>
        <w:ind w:left="2160" w:hanging="360"/>
      </w:pPr>
      <w:rPr>
        <w:rFonts w:hint="default" w:ascii="Wingdings" w:hAnsi="Wingdings"/>
      </w:rPr>
    </w:lvl>
    <w:lvl w:ilvl="3" w:tplc="871CD8FA">
      <w:start w:val="1"/>
      <w:numFmt w:val="bullet"/>
      <w:lvlText w:val=""/>
      <w:lvlJc w:val="left"/>
      <w:pPr>
        <w:ind w:left="2880" w:hanging="360"/>
      </w:pPr>
      <w:rPr>
        <w:rFonts w:hint="default" w:ascii="Symbol" w:hAnsi="Symbol"/>
      </w:rPr>
    </w:lvl>
    <w:lvl w:ilvl="4" w:tplc="70F03530">
      <w:start w:val="1"/>
      <w:numFmt w:val="bullet"/>
      <w:lvlText w:val="o"/>
      <w:lvlJc w:val="left"/>
      <w:pPr>
        <w:ind w:left="3600" w:hanging="360"/>
      </w:pPr>
      <w:rPr>
        <w:rFonts w:hint="default" w:ascii="Courier New" w:hAnsi="Courier New"/>
      </w:rPr>
    </w:lvl>
    <w:lvl w:ilvl="5" w:tplc="D4BA888E">
      <w:start w:val="1"/>
      <w:numFmt w:val="bullet"/>
      <w:lvlText w:val=""/>
      <w:lvlJc w:val="left"/>
      <w:pPr>
        <w:ind w:left="4320" w:hanging="360"/>
      </w:pPr>
      <w:rPr>
        <w:rFonts w:hint="default" w:ascii="Wingdings" w:hAnsi="Wingdings"/>
      </w:rPr>
    </w:lvl>
    <w:lvl w:ilvl="6" w:tplc="59D485B6">
      <w:start w:val="1"/>
      <w:numFmt w:val="bullet"/>
      <w:lvlText w:val=""/>
      <w:lvlJc w:val="left"/>
      <w:pPr>
        <w:ind w:left="5040" w:hanging="360"/>
      </w:pPr>
      <w:rPr>
        <w:rFonts w:hint="default" w:ascii="Symbol" w:hAnsi="Symbol"/>
      </w:rPr>
    </w:lvl>
    <w:lvl w:ilvl="7" w:tplc="245A0614">
      <w:start w:val="1"/>
      <w:numFmt w:val="bullet"/>
      <w:lvlText w:val="o"/>
      <w:lvlJc w:val="left"/>
      <w:pPr>
        <w:ind w:left="5760" w:hanging="360"/>
      </w:pPr>
      <w:rPr>
        <w:rFonts w:hint="default" w:ascii="Courier New" w:hAnsi="Courier New"/>
      </w:rPr>
    </w:lvl>
    <w:lvl w:ilvl="8" w:tplc="79809730">
      <w:start w:val="1"/>
      <w:numFmt w:val="bullet"/>
      <w:lvlText w:val=""/>
      <w:lvlJc w:val="left"/>
      <w:pPr>
        <w:ind w:left="6480" w:hanging="360"/>
      </w:pPr>
      <w:rPr>
        <w:rFonts w:hint="default" w:ascii="Wingdings" w:hAnsi="Wingdings"/>
      </w:rPr>
    </w:lvl>
  </w:abstractNum>
  <w:abstractNum w:abstractNumId="2" w15:restartNumberingAfterBreak="0">
    <w:nsid w:val="22BB4089"/>
    <w:multiLevelType w:val="hybridMultilevel"/>
    <w:tmpl w:val="B8A04DCC"/>
    <w:lvl w:ilvl="0" w:tplc="066E1EC6">
      <w:start w:val="1"/>
      <w:numFmt w:val="bullet"/>
      <w:lvlText w:val=""/>
      <w:lvlJc w:val="left"/>
      <w:pPr>
        <w:ind w:left="720" w:hanging="360"/>
      </w:pPr>
      <w:rPr>
        <w:rFonts w:hint="default" w:ascii="Symbol" w:hAnsi="Symbol"/>
      </w:rPr>
    </w:lvl>
    <w:lvl w:ilvl="1" w:tplc="DBDE5E4E">
      <w:start w:val="1"/>
      <w:numFmt w:val="bullet"/>
      <w:lvlText w:val="o"/>
      <w:lvlJc w:val="left"/>
      <w:pPr>
        <w:ind w:left="1440" w:hanging="360"/>
      </w:pPr>
      <w:rPr>
        <w:rFonts w:hint="default" w:ascii="Courier New" w:hAnsi="Courier New"/>
      </w:rPr>
    </w:lvl>
    <w:lvl w:ilvl="2" w:tplc="3C447CCC">
      <w:start w:val="1"/>
      <w:numFmt w:val="bullet"/>
      <w:lvlText w:val=""/>
      <w:lvlJc w:val="left"/>
      <w:pPr>
        <w:ind w:left="2160" w:hanging="360"/>
      </w:pPr>
      <w:rPr>
        <w:rFonts w:hint="default" w:ascii="Wingdings" w:hAnsi="Wingdings"/>
      </w:rPr>
    </w:lvl>
    <w:lvl w:ilvl="3" w:tplc="3FFE6F4E">
      <w:start w:val="1"/>
      <w:numFmt w:val="bullet"/>
      <w:lvlText w:val=""/>
      <w:lvlJc w:val="left"/>
      <w:pPr>
        <w:ind w:left="2880" w:hanging="360"/>
      </w:pPr>
      <w:rPr>
        <w:rFonts w:hint="default" w:ascii="Symbol" w:hAnsi="Symbol"/>
      </w:rPr>
    </w:lvl>
    <w:lvl w:ilvl="4" w:tplc="82F4499E">
      <w:start w:val="1"/>
      <w:numFmt w:val="bullet"/>
      <w:lvlText w:val="o"/>
      <w:lvlJc w:val="left"/>
      <w:pPr>
        <w:ind w:left="3600" w:hanging="360"/>
      </w:pPr>
      <w:rPr>
        <w:rFonts w:hint="default" w:ascii="Courier New" w:hAnsi="Courier New"/>
      </w:rPr>
    </w:lvl>
    <w:lvl w:ilvl="5" w:tplc="AA481C4C">
      <w:start w:val="1"/>
      <w:numFmt w:val="bullet"/>
      <w:lvlText w:val=""/>
      <w:lvlJc w:val="left"/>
      <w:pPr>
        <w:ind w:left="4320" w:hanging="360"/>
      </w:pPr>
      <w:rPr>
        <w:rFonts w:hint="default" w:ascii="Wingdings" w:hAnsi="Wingdings"/>
      </w:rPr>
    </w:lvl>
    <w:lvl w:ilvl="6" w:tplc="0F1C1418">
      <w:start w:val="1"/>
      <w:numFmt w:val="bullet"/>
      <w:lvlText w:val=""/>
      <w:lvlJc w:val="left"/>
      <w:pPr>
        <w:ind w:left="5040" w:hanging="360"/>
      </w:pPr>
      <w:rPr>
        <w:rFonts w:hint="default" w:ascii="Symbol" w:hAnsi="Symbol"/>
      </w:rPr>
    </w:lvl>
    <w:lvl w:ilvl="7" w:tplc="41829CDA">
      <w:start w:val="1"/>
      <w:numFmt w:val="bullet"/>
      <w:lvlText w:val="o"/>
      <w:lvlJc w:val="left"/>
      <w:pPr>
        <w:ind w:left="5760" w:hanging="360"/>
      </w:pPr>
      <w:rPr>
        <w:rFonts w:hint="default" w:ascii="Courier New" w:hAnsi="Courier New"/>
      </w:rPr>
    </w:lvl>
    <w:lvl w:ilvl="8" w:tplc="DDB86DFC">
      <w:start w:val="1"/>
      <w:numFmt w:val="bullet"/>
      <w:lvlText w:val=""/>
      <w:lvlJc w:val="left"/>
      <w:pPr>
        <w:ind w:left="6480" w:hanging="360"/>
      </w:pPr>
      <w:rPr>
        <w:rFonts w:hint="default" w:ascii="Wingdings" w:hAnsi="Wingdings"/>
      </w:rPr>
    </w:lvl>
  </w:abstractNum>
  <w:abstractNum w:abstractNumId="3" w15:restartNumberingAfterBreak="0">
    <w:nsid w:val="69DEE341"/>
    <w:multiLevelType w:val="hybridMultilevel"/>
    <w:tmpl w:val="0060B2B4"/>
    <w:lvl w:ilvl="0" w:tplc="3CE6A3C6">
      <w:start w:val="1"/>
      <w:numFmt w:val="bullet"/>
      <w:lvlText w:val=""/>
      <w:lvlJc w:val="left"/>
      <w:pPr>
        <w:ind w:left="720" w:hanging="360"/>
      </w:pPr>
      <w:rPr>
        <w:rFonts w:hint="default" w:ascii="Symbol" w:hAnsi="Symbol"/>
      </w:rPr>
    </w:lvl>
    <w:lvl w:ilvl="1" w:tplc="71CC40A0">
      <w:start w:val="1"/>
      <w:numFmt w:val="bullet"/>
      <w:lvlText w:val="o"/>
      <w:lvlJc w:val="left"/>
      <w:pPr>
        <w:ind w:left="1440" w:hanging="360"/>
      </w:pPr>
      <w:rPr>
        <w:rFonts w:hint="default" w:ascii="Courier New" w:hAnsi="Courier New"/>
      </w:rPr>
    </w:lvl>
    <w:lvl w:ilvl="2" w:tplc="CB56369A">
      <w:start w:val="1"/>
      <w:numFmt w:val="bullet"/>
      <w:lvlText w:val=""/>
      <w:lvlJc w:val="left"/>
      <w:pPr>
        <w:ind w:left="2160" w:hanging="360"/>
      </w:pPr>
      <w:rPr>
        <w:rFonts w:hint="default" w:ascii="Wingdings" w:hAnsi="Wingdings"/>
      </w:rPr>
    </w:lvl>
    <w:lvl w:ilvl="3" w:tplc="096CEBD0">
      <w:start w:val="1"/>
      <w:numFmt w:val="bullet"/>
      <w:lvlText w:val=""/>
      <w:lvlJc w:val="left"/>
      <w:pPr>
        <w:ind w:left="2880" w:hanging="360"/>
      </w:pPr>
      <w:rPr>
        <w:rFonts w:hint="default" w:ascii="Symbol" w:hAnsi="Symbol"/>
      </w:rPr>
    </w:lvl>
    <w:lvl w:ilvl="4" w:tplc="089EE2B2">
      <w:start w:val="1"/>
      <w:numFmt w:val="bullet"/>
      <w:lvlText w:val="o"/>
      <w:lvlJc w:val="left"/>
      <w:pPr>
        <w:ind w:left="3600" w:hanging="360"/>
      </w:pPr>
      <w:rPr>
        <w:rFonts w:hint="default" w:ascii="Courier New" w:hAnsi="Courier New"/>
      </w:rPr>
    </w:lvl>
    <w:lvl w:ilvl="5" w:tplc="7D383C74">
      <w:start w:val="1"/>
      <w:numFmt w:val="bullet"/>
      <w:lvlText w:val=""/>
      <w:lvlJc w:val="left"/>
      <w:pPr>
        <w:ind w:left="4320" w:hanging="360"/>
      </w:pPr>
      <w:rPr>
        <w:rFonts w:hint="default" w:ascii="Wingdings" w:hAnsi="Wingdings"/>
      </w:rPr>
    </w:lvl>
    <w:lvl w:ilvl="6" w:tplc="956A8018">
      <w:start w:val="1"/>
      <w:numFmt w:val="bullet"/>
      <w:lvlText w:val=""/>
      <w:lvlJc w:val="left"/>
      <w:pPr>
        <w:ind w:left="5040" w:hanging="360"/>
      </w:pPr>
      <w:rPr>
        <w:rFonts w:hint="default" w:ascii="Symbol" w:hAnsi="Symbol"/>
      </w:rPr>
    </w:lvl>
    <w:lvl w:ilvl="7" w:tplc="ADC4D1D0">
      <w:start w:val="1"/>
      <w:numFmt w:val="bullet"/>
      <w:lvlText w:val="o"/>
      <w:lvlJc w:val="left"/>
      <w:pPr>
        <w:ind w:left="5760" w:hanging="360"/>
      </w:pPr>
      <w:rPr>
        <w:rFonts w:hint="default" w:ascii="Courier New" w:hAnsi="Courier New"/>
      </w:rPr>
    </w:lvl>
    <w:lvl w:ilvl="8" w:tplc="D33E7E2A">
      <w:start w:val="1"/>
      <w:numFmt w:val="bullet"/>
      <w:lvlText w:val=""/>
      <w:lvlJc w:val="left"/>
      <w:pPr>
        <w:ind w:left="6480" w:hanging="360"/>
      </w:pPr>
      <w:rPr>
        <w:rFonts w:hint="default" w:ascii="Wingdings" w:hAnsi="Wingdings"/>
      </w:rPr>
    </w:lvl>
  </w:abstractNum>
  <w:num w:numId="1" w16cid:durableId="1718160469">
    <w:abstractNumId w:val="3"/>
  </w:num>
  <w:num w:numId="2" w16cid:durableId="604850902">
    <w:abstractNumId w:val="2"/>
  </w:num>
  <w:num w:numId="3" w16cid:durableId="695161530">
    <w:abstractNumId w:val="1"/>
  </w:num>
  <w:num w:numId="4" w16cid:durableId="110985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EB485"/>
    <w:rsid w:val="0004320B"/>
    <w:rsid w:val="00070E7B"/>
    <w:rsid w:val="000A6F84"/>
    <w:rsid w:val="000C1CFF"/>
    <w:rsid w:val="0010386E"/>
    <w:rsid w:val="00107162"/>
    <w:rsid w:val="002438EA"/>
    <w:rsid w:val="00294BA4"/>
    <w:rsid w:val="00454C8A"/>
    <w:rsid w:val="004C7456"/>
    <w:rsid w:val="004D4674"/>
    <w:rsid w:val="005970AA"/>
    <w:rsid w:val="0064305F"/>
    <w:rsid w:val="00701690"/>
    <w:rsid w:val="007047A4"/>
    <w:rsid w:val="00746F40"/>
    <w:rsid w:val="00757A87"/>
    <w:rsid w:val="007C3649"/>
    <w:rsid w:val="008C57A6"/>
    <w:rsid w:val="008C6A5C"/>
    <w:rsid w:val="008D1223"/>
    <w:rsid w:val="009B184A"/>
    <w:rsid w:val="009B3487"/>
    <w:rsid w:val="009F619C"/>
    <w:rsid w:val="00AA163B"/>
    <w:rsid w:val="00AC7FBF"/>
    <w:rsid w:val="00BB7AA3"/>
    <w:rsid w:val="00CF2F63"/>
    <w:rsid w:val="00D66342"/>
    <w:rsid w:val="00DA6BE3"/>
    <w:rsid w:val="00DD3908"/>
    <w:rsid w:val="00DF2B2C"/>
    <w:rsid w:val="00E41624"/>
    <w:rsid w:val="00FD17A9"/>
    <w:rsid w:val="00FE120A"/>
    <w:rsid w:val="02E6C6B6"/>
    <w:rsid w:val="051AE4A3"/>
    <w:rsid w:val="06CDE302"/>
    <w:rsid w:val="074584D1"/>
    <w:rsid w:val="0C3A1668"/>
    <w:rsid w:val="0C53EB4A"/>
    <w:rsid w:val="0E719098"/>
    <w:rsid w:val="0F3D981B"/>
    <w:rsid w:val="10CEBFDB"/>
    <w:rsid w:val="142D2B3C"/>
    <w:rsid w:val="14687383"/>
    <w:rsid w:val="157AE4BE"/>
    <w:rsid w:val="15A6655A"/>
    <w:rsid w:val="16D564F7"/>
    <w:rsid w:val="1B501079"/>
    <w:rsid w:val="1BC3F696"/>
    <w:rsid w:val="1C7FDEAC"/>
    <w:rsid w:val="1D045DAF"/>
    <w:rsid w:val="1EE8BBD6"/>
    <w:rsid w:val="222A1009"/>
    <w:rsid w:val="238C6A3F"/>
    <w:rsid w:val="250F0BB2"/>
    <w:rsid w:val="26100BD2"/>
    <w:rsid w:val="268E320F"/>
    <w:rsid w:val="2BC61448"/>
    <w:rsid w:val="2CAABE8F"/>
    <w:rsid w:val="2E592268"/>
    <w:rsid w:val="2EECCADC"/>
    <w:rsid w:val="2F3A64A8"/>
    <w:rsid w:val="2FE917F8"/>
    <w:rsid w:val="30574AF0"/>
    <w:rsid w:val="32E6E3E4"/>
    <w:rsid w:val="35055DD1"/>
    <w:rsid w:val="36B1C914"/>
    <w:rsid w:val="381F4F08"/>
    <w:rsid w:val="3830A7FC"/>
    <w:rsid w:val="39093FEF"/>
    <w:rsid w:val="39F25556"/>
    <w:rsid w:val="3B0E12E8"/>
    <w:rsid w:val="3D225137"/>
    <w:rsid w:val="3D5D9DEE"/>
    <w:rsid w:val="3FFE2B8F"/>
    <w:rsid w:val="405977AD"/>
    <w:rsid w:val="42EA7767"/>
    <w:rsid w:val="456B18F5"/>
    <w:rsid w:val="45990AEF"/>
    <w:rsid w:val="4769B2A2"/>
    <w:rsid w:val="47ECE514"/>
    <w:rsid w:val="4808AFBC"/>
    <w:rsid w:val="4A7E871B"/>
    <w:rsid w:val="4B809DD5"/>
    <w:rsid w:val="531092CD"/>
    <w:rsid w:val="535018A7"/>
    <w:rsid w:val="540A4C35"/>
    <w:rsid w:val="5519BFF0"/>
    <w:rsid w:val="57A0F0EC"/>
    <w:rsid w:val="58647214"/>
    <w:rsid w:val="592FC092"/>
    <w:rsid w:val="598C0BE9"/>
    <w:rsid w:val="5A3EB485"/>
    <w:rsid w:val="5B9FBFC0"/>
    <w:rsid w:val="5D3EE2E9"/>
    <w:rsid w:val="5F887539"/>
    <w:rsid w:val="619BAB1D"/>
    <w:rsid w:val="63C57580"/>
    <w:rsid w:val="64199031"/>
    <w:rsid w:val="655773A4"/>
    <w:rsid w:val="659B45E6"/>
    <w:rsid w:val="676B26CE"/>
    <w:rsid w:val="69957E25"/>
    <w:rsid w:val="69BF0F0F"/>
    <w:rsid w:val="6A1A83FE"/>
    <w:rsid w:val="6A1CE3E7"/>
    <w:rsid w:val="6ADC8B87"/>
    <w:rsid w:val="6C3E8CFA"/>
    <w:rsid w:val="6F3F9F6E"/>
    <w:rsid w:val="74429D26"/>
    <w:rsid w:val="74B96950"/>
    <w:rsid w:val="7674573D"/>
    <w:rsid w:val="789F2F12"/>
    <w:rsid w:val="79E19750"/>
    <w:rsid w:val="79FE66B5"/>
    <w:rsid w:val="7A2AFD29"/>
    <w:rsid w:val="7A6D1164"/>
    <w:rsid w:val="7AFDDAF1"/>
    <w:rsid w:val="7C39121D"/>
    <w:rsid w:val="7CA89CC9"/>
    <w:rsid w:val="7E65B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B485"/>
  <w15:chartTrackingRefBased/>
  <w15:docId w15:val="{408A9448-8EA1-4EF1-9656-180DA33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 w:type="character" w:styleId="Onopgelostemelding">
    <w:name w:val="Unresolved Mention"/>
    <w:basedOn w:val="Standaardalinea-lettertype"/>
    <w:uiPriority w:val="99"/>
    <w:semiHidden/>
    <w:unhideWhenUsed/>
    <w:rsid w:val="00070E7B"/>
    <w:rPr>
      <w:color w:val="605E5C"/>
      <w:shd w:val="clear" w:color="auto" w:fill="E1DFDD"/>
    </w:rPr>
  </w:style>
  <w:style w:type="character" w:styleId="GevolgdeHyperlink">
    <w:name w:val="FollowedHyperlink"/>
    <w:basedOn w:val="Standaardalinea-lettertype"/>
    <w:uiPriority w:val="99"/>
    <w:semiHidden/>
    <w:unhideWhenUsed/>
    <w:rsid w:val="00070E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aanvragen.aevitae.com/nl?utm_campaign=collectiviteit_24&amp;utm_medium=intranet&amp;utm_source=toolkit&amp;utm_content=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aanvragen.aevitae.com/?utm_campaign=collectiviteit_24&amp;utm_medium=mail&amp;utm_source=toolkit&amp;utm_content=1" TargetMode="External"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aevitae.com/altijd-toegang-tot-zorg/?utm_source=toolkit&amp;utm_medium=doorstuurmail-1&amp;utm_campaign=collectiviteit_24" TargetMode="External" Id="R7d39f1c6bd484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Kim Raffenberg</lastModifiedBy>
  <revision>29</revision>
  <dcterms:created xsi:type="dcterms:W3CDTF">2024-09-06T09:17:00.0000000Z</dcterms:created>
  <dcterms:modified xsi:type="dcterms:W3CDTF">2024-10-30T08:56:21.9381273Z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2024-10-22T09:14:20Z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71ff9043-be31-4401-9ebb-cb08caab5e44</vt:lpwstr>
  </property>
  <property fmtid="{D5CDD505-2E9C-101B-9397-08002B2CF9AE}" pid="8" name="MSIP_Label_db546945-089a-4a98-88f8-82da6ed13b6a_ContentBits">
    <vt:lpwstr>0</vt:lpwstr>
  </property>
</Properties>
</file>