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0B1F4" w14:textId="0A5D44E9" w:rsidR="6A16B3B0" w:rsidRPr="000C07ED" w:rsidRDefault="6A16B3B0" w:rsidP="2E7F8CDC">
      <w:pPr>
        <w:pStyle w:val="Kop1"/>
        <w:rPr>
          <w:rFonts w:ascii="Aptos Display" w:eastAsia="Aptos Display" w:hAnsi="Aptos Display" w:cs="Aptos Display"/>
          <w:lang w:val="en-US"/>
        </w:rPr>
      </w:pPr>
      <w:r w:rsidRPr="2E7F8CDC">
        <w:rPr>
          <w:rFonts w:ascii="Aptos Display" w:eastAsia="Aptos Display" w:hAnsi="Aptos Display" w:cs="Aptos Display"/>
          <w:lang w:val="en-US"/>
        </w:rPr>
        <w:t>E-mail 1: More information about the benefits of our collective health insurance</w:t>
      </w:r>
    </w:p>
    <w:p w14:paraId="0B6D7045" w14:textId="6AF5CC58" w:rsidR="2E7F8CDC" w:rsidRPr="000C07ED" w:rsidRDefault="2E7F8CDC" w:rsidP="2E7F8CDC">
      <w:pPr>
        <w:rPr>
          <w:rFonts w:ascii="Source Sans Pro" w:eastAsia="Source Sans Pro" w:hAnsi="Source Sans Pro" w:cs="Source Sans Pro"/>
          <w:color w:val="000000" w:themeColor="text1"/>
          <w:lang w:val="en-US"/>
        </w:rPr>
      </w:pPr>
    </w:p>
    <w:p w14:paraId="65DE11D1" w14:textId="47E26EE2" w:rsidR="6A16B3B0" w:rsidRPr="000C07ED" w:rsidRDefault="6A16B3B0" w:rsidP="2E7F8CDC">
      <w:pPr>
        <w:rPr>
          <w:rFonts w:ascii="Source Sans Pro" w:eastAsia="Source Sans Pro" w:hAnsi="Source Sans Pro" w:cs="Source Sans Pro"/>
          <w:color w:val="000000" w:themeColor="text1"/>
          <w:lang w:val="en-US"/>
        </w:rPr>
      </w:pPr>
      <w:r w:rsidRPr="2E7F8CDC">
        <w:rPr>
          <w:rFonts w:ascii="Source Sans Pro" w:eastAsia="Source Sans Pro" w:hAnsi="Source Sans Pro" w:cs="Source Sans Pro"/>
          <w:b/>
          <w:bCs/>
          <w:color w:val="000000" w:themeColor="text1"/>
          <w:lang w:val="en-US"/>
        </w:rPr>
        <w:t>Subject</w:t>
      </w:r>
      <w:r w:rsidRPr="2E7F8CDC">
        <w:rPr>
          <w:rFonts w:ascii="Source Sans Pro" w:eastAsia="Source Sans Pro" w:hAnsi="Source Sans Pro" w:cs="Source Sans Pro"/>
          <w:color w:val="000000" w:themeColor="text1"/>
          <w:lang w:val="en-US"/>
        </w:rPr>
        <w:t>: The benefits of our collective health insurance</w:t>
      </w:r>
    </w:p>
    <w:p w14:paraId="1DFA4CB2" w14:textId="7D96C1CA" w:rsidR="2E7F8CDC" w:rsidRPr="000C07ED" w:rsidRDefault="2E7F8CDC" w:rsidP="2E7F8CDC">
      <w:pPr>
        <w:rPr>
          <w:rFonts w:ascii="Source Sans Pro" w:eastAsia="Source Sans Pro" w:hAnsi="Source Sans Pro" w:cs="Source Sans Pro"/>
          <w:color w:val="000000" w:themeColor="text1"/>
          <w:lang w:val="en-US"/>
        </w:rPr>
      </w:pPr>
    </w:p>
    <w:p w14:paraId="154A6114" w14:textId="07820B22" w:rsidR="6A16B3B0" w:rsidRPr="000C07ED" w:rsidRDefault="6A16B3B0" w:rsidP="2E7F8CDC">
      <w:pPr>
        <w:rPr>
          <w:rFonts w:ascii="Source Sans Pro" w:eastAsia="Source Sans Pro" w:hAnsi="Source Sans Pro" w:cs="Source Sans Pro"/>
          <w:color w:val="000000" w:themeColor="text1"/>
          <w:lang w:val="en-US"/>
        </w:rPr>
      </w:pPr>
      <w:r w:rsidRPr="2E7F8CDC">
        <w:rPr>
          <w:rFonts w:ascii="Source Sans Pro" w:eastAsia="Source Sans Pro" w:hAnsi="Source Sans Pro" w:cs="Source Sans Pro"/>
          <w:color w:val="000000" w:themeColor="text1"/>
          <w:lang w:val="en-US"/>
        </w:rPr>
        <w:t>H</w:t>
      </w:r>
      <w:r w:rsidRPr="2E7F8CDC">
        <w:rPr>
          <w:rFonts w:ascii="Source Sans Pro" w:eastAsia="Source Sans Pro" w:hAnsi="Source Sans Pro" w:cs="Source Sans Pro"/>
          <w:color w:val="000000" w:themeColor="text1"/>
          <w:lang w:val="en-GB"/>
        </w:rPr>
        <w:t>i colleague,</w:t>
      </w:r>
    </w:p>
    <w:p w14:paraId="4E0C9870" w14:textId="49CA5A94" w:rsidR="6A16B3B0" w:rsidRPr="000C07ED" w:rsidRDefault="6A16B3B0" w:rsidP="2E7F8CDC">
      <w:pPr>
        <w:rPr>
          <w:rFonts w:ascii="Source Sans Pro" w:eastAsia="Source Sans Pro" w:hAnsi="Source Sans Pro" w:cs="Source Sans Pro"/>
          <w:color w:val="000000" w:themeColor="text1"/>
          <w:lang w:val="en-US"/>
        </w:rPr>
      </w:pPr>
      <w:r w:rsidRPr="2E7F8CDC">
        <w:rPr>
          <w:rFonts w:ascii="Source Sans Pro" w:eastAsia="Source Sans Pro" w:hAnsi="Source Sans Pro" w:cs="Source Sans Pro"/>
          <w:color w:val="000000" w:themeColor="text1"/>
          <w:lang w:val="en-GB"/>
        </w:rPr>
        <w:t>We'd like to inform you about the benefits of our collective health insurance.</w:t>
      </w:r>
    </w:p>
    <w:p w14:paraId="7EF9371B" w14:textId="42FFC4F8" w:rsidR="6A16B3B0" w:rsidRDefault="6A16B3B0" w:rsidP="22A9CCDE">
      <w:pPr>
        <w:rPr>
          <w:rFonts w:ascii="Source Sans Pro" w:eastAsia="Source Sans Pro" w:hAnsi="Source Sans Pro" w:cs="Source Sans Pro"/>
          <w:color w:val="000000" w:themeColor="text1"/>
          <w:lang w:val="en-GB"/>
        </w:rPr>
      </w:pPr>
      <w:r w:rsidRPr="22A9CCDE">
        <w:rPr>
          <w:rFonts w:ascii="Source Sans Pro" w:eastAsia="Source Sans Pro" w:hAnsi="Source Sans Pro" w:cs="Source Sans Pro"/>
          <w:color w:val="000000" w:themeColor="text1"/>
          <w:lang w:val="en-GB"/>
        </w:rPr>
        <w:t xml:space="preserve">We believe it’s important that both you, your colleagues, and your family members receive the care you need, whenever necessary, and </w:t>
      </w:r>
      <w:r w:rsidR="0444A373" w:rsidRPr="22A9CCDE">
        <w:rPr>
          <w:rFonts w:ascii="Source Sans Pro" w:eastAsia="Source Sans Pro" w:hAnsi="Source Sans Pro" w:cs="Source Sans Pro"/>
          <w:color w:val="000000" w:themeColor="text1"/>
          <w:lang w:val="en-GB"/>
        </w:rPr>
        <w:t xml:space="preserve">that you </w:t>
      </w:r>
      <w:r w:rsidRPr="22A9CCDE">
        <w:rPr>
          <w:rFonts w:ascii="Source Sans Pro" w:eastAsia="Source Sans Pro" w:hAnsi="Source Sans Pro" w:cs="Source Sans Pro"/>
          <w:color w:val="000000" w:themeColor="text1"/>
          <w:lang w:val="en-GB"/>
        </w:rPr>
        <w:t xml:space="preserve">have </w:t>
      </w:r>
      <w:r w:rsidR="2D2B1601" w:rsidRPr="22A9CCDE">
        <w:rPr>
          <w:rFonts w:ascii="Source Sans Pro" w:eastAsia="Source Sans Pro" w:hAnsi="Source Sans Pro" w:cs="Source Sans Pro"/>
          <w:color w:val="000000" w:themeColor="text1"/>
          <w:lang w:val="en-GB"/>
        </w:rPr>
        <w:t xml:space="preserve">some easy ways </w:t>
      </w:r>
      <w:r w:rsidRPr="22A9CCDE">
        <w:rPr>
          <w:rFonts w:ascii="Source Sans Pro" w:eastAsia="Source Sans Pro" w:hAnsi="Source Sans Pro" w:cs="Source Sans Pro"/>
          <w:color w:val="000000" w:themeColor="text1"/>
          <w:lang w:val="en-GB"/>
        </w:rPr>
        <w:t xml:space="preserve">to proactively </w:t>
      </w:r>
      <w:r w:rsidR="66261B09" w:rsidRPr="22A9CCDE">
        <w:rPr>
          <w:rFonts w:ascii="Source Sans Pro" w:eastAsia="Source Sans Pro" w:hAnsi="Source Sans Pro" w:cs="Source Sans Pro"/>
          <w:color w:val="000000" w:themeColor="text1"/>
          <w:lang w:val="en-GB"/>
        </w:rPr>
        <w:t xml:space="preserve">work on </w:t>
      </w:r>
      <w:r w:rsidRPr="22A9CCDE">
        <w:rPr>
          <w:rFonts w:ascii="Source Sans Pro" w:eastAsia="Source Sans Pro" w:hAnsi="Source Sans Pro" w:cs="Source Sans Pro"/>
          <w:color w:val="000000" w:themeColor="text1"/>
          <w:lang w:val="en-GB"/>
        </w:rPr>
        <w:t>your health</w:t>
      </w:r>
      <w:r w:rsidR="52A7AA11" w:rsidRPr="22A9CCDE">
        <w:rPr>
          <w:rFonts w:ascii="Source Sans Pro" w:eastAsia="Source Sans Pro" w:hAnsi="Source Sans Pro" w:cs="Source Sans Pro"/>
          <w:color w:val="000000" w:themeColor="text1"/>
          <w:lang w:val="en-GB"/>
        </w:rPr>
        <w:t xml:space="preserve"> and work-life balance</w:t>
      </w:r>
      <w:r w:rsidRPr="22A9CCDE">
        <w:rPr>
          <w:rFonts w:ascii="Source Sans Pro" w:eastAsia="Source Sans Pro" w:hAnsi="Source Sans Pro" w:cs="Source Sans Pro"/>
          <w:color w:val="000000" w:themeColor="text1"/>
          <w:lang w:val="en-GB"/>
        </w:rPr>
        <w:t>.</w:t>
      </w:r>
    </w:p>
    <w:p w14:paraId="1D4337B5" w14:textId="6FDB4BF0" w:rsidR="6A16B3B0" w:rsidRPr="000C07ED" w:rsidRDefault="6A16B3B0" w:rsidP="2E7F8CDC">
      <w:pPr>
        <w:rPr>
          <w:rFonts w:ascii="Source Sans Pro" w:eastAsia="Source Sans Pro" w:hAnsi="Source Sans Pro" w:cs="Source Sans Pro"/>
          <w:color w:val="000000" w:themeColor="text1"/>
          <w:lang w:val="en-US"/>
        </w:rPr>
      </w:pPr>
      <w:r w:rsidRPr="2E7F8CDC">
        <w:rPr>
          <w:rFonts w:ascii="Source Sans Pro" w:eastAsia="Source Sans Pro" w:hAnsi="Source Sans Pro" w:cs="Source Sans Pro"/>
          <w:color w:val="000000" w:themeColor="text1"/>
          <w:lang w:val="en-GB"/>
        </w:rPr>
        <w:t>With our collective health insurance, you benefit from:</w:t>
      </w:r>
    </w:p>
    <w:p w14:paraId="7357938D" w14:textId="6E724D52" w:rsidR="6A16B3B0" w:rsidRPr="000C07ED" w:rsidRDefault="6A16B3B0" w:rsidP="2E7F8CDC">
      <w:pPr>
        <w:pStyle w:val="Lijstalinea"/>
        <w:numPr>
          <w:ilvl w:val="0"/>
          <w:numId w:val="1"/>
        </w:numPr>
        <w:rPr>
          <w:rFonts w:ascii="Source Sans Pro" w:eastAsia="Source Sans Pro" w:hAnsi="Source Sans Pro" w:cs="Source Sans Pro"/>
          <w:color w:val="000000" w:themeColor="text1"/>
          <w:lang w:val="en-US"/>
        </w:rPr>
      </w:pPr>
      <w:r w:rsidRPr="2E7F8CDC">
        <w:rPr>
          <w:rFonts w:ascii="Source Sans Pro" w:eastAsia="Source Sans Pro" w:hAnsi="Source Sans Pro" w:cs="Source Sans Pro"/>
          <w:color w:val="000000" w:themeColor="text1"/>
          <w:lang w:val="en-US"/>
        </w:rPr>
        <w:t xml:space="preserve">A </w:t>
      </w:r>
      <w:r w:rsidRPr="2E7F8CDC">
        <w:rPr>
          <w:rFonts w:ascii="Source Sans Pro" w:eastAsia="Source Sans Pro" w:hAnsi="Source Sans Pro" w:cs="Source Sans Pro"/>
          <w:b/>
          <w:bCs/>
          <w:color w:val="000000" w:themeColor="text1"/>
          <w:lang w:val="en-US"/>
        </w:rPr>
        <w:t>wide range of insurances</w:t>
      </w:r>
      <w:r w:rsidRPr="2E7F8CDC">
        <w:rPr>
          <w:rFonts w:ascii="Source Sans Pro" w:eastAsia="Source Sans Pro" w:hAnsi="Source Sans Pro" w:cs="Source Sans Pro"/>
          <w:color w:val="000000" w:themeColor="text1"/>
          <w:lang w:val="en-US"/>
        </w:rPr>
        <w:t xml:space="preserve"> so you can choose the coverage that suits you.</w:t>
      </w:r>
    </w:p>
    <w:p w14:paraId="356CEB7A" w14:textId="4E279660" w:rsidR="6A16B3B0" w:rsidRPr="000C07ED" w:rsidRDefault="6A16B3B0" w:rsidP="2E7F8CDC">
      <w:pPr>
        <w:pStyle w:val="Lijstalinea"/>
        <w:numPr>
          <w:ilvl w:val="0"/>
          <w:numId w:val="1"/>
        </w:numPr>
        <w:rPr>
          <w:rFonts w:ascii="Source Sans Pro" w:eastAsia="Source Sans Pro" w:hAnsi="Source Sans Pro" w:cs="Source Sans Pro"/>
          <w:color w:val="000000" w:themeColor="text1"/>
          <w:lang w:val="en-US"/>
        </w:rPr>
      </w:pPr>
      <w:r w:rsidRPr="2E7F8CDC">
        <w:rPr>
          <w:rFonts w:ascii="Source Sans Pro" w:eastAsia="Source Sans Pro" w:hAnsi="Source Sans Pro" w:cs="Source Sans Pro"/>
          <w:b/>
          <w:bCs/>
          <w:color w:val="000000" w:themeColor="text1"/>
          <w:lang w:val="en-US"/>
        </w:rPr>
        <w:t>High discounts</w:t>
      </w:r>
      <w:r w:rsidRPr="2E7F8CDC">
        <w:rPr>
          <w:rFonts w:ascii="Source Sans Pro" w:eastAsia="Source Sans Pro" w:hAnsi="Source Sans Pro" w:cs="Source Sans Pro"/>
          <w:color w:val="000000" w:themeColor="text1"/>
          <w:lang w:val="en-US"/>
        </w:rPr>
        <w:t xml:space="preserve"> on our supplementary (dental) insurances, for you and for family members.</w:t>
      </w:r>
    </w:p>
    <w:p w14:paraId="1230C332" w14:textId="1F3155C1" w:rsidR="6A16B3B0" w:rsidRPr="000C07ED" w:rsidRDefault="6A16B3B0" w:rsidP="2E7F8CDC">
      <w:pPr>
        <w:pStyle w:val="Lijstalinea"/>
        <w:numPr>
          <w:ilvl w:val="0"/>
          <w:numId w:val="1"/>
        </w:numPr>
        <w:rPr>
          <w:rFonts w:ascii="Source Sans Pro" w:eastAsia="Source Sans Pro" w:hAnsi="Source Sans Pro" w:cs="Source Sans Pro"/>
          <w:color w:val="000000" w:themeColor="text1"/>
          <w:lang w:val="en-US"/>
        </w:rPr>
      </w:pPr>
      <w:r w:rsidRPr="2E7F8CDC">
        <w:rPr>
          <w:rFonts w:ascii="Source Sans Pro" w:eastAsia="Source Sans Pro" w:hAnsi="Source Sans Pro" w:cs="Source Sans Pro"/>
          <w:b/>
          <w:bCs/>
          <w:color w:val="000000" w:themeColor="text1"/>
          <w:lang w:val="en-US"/>
        </w:rPr>
        <w:t xml:space="preserve">Free </w:t>
      </w:r>
      <w:proofErr w:type="spellStart"/>
      <w:r w:rsidRPr="2E7F8CDC">
        <w:rPr>
          <w:rFonts w:ascii="Source Sans Pro" w:eastAsia="Source Sans Pro" w:hAnsi="Source Sans Pro" w:cs="Source Sans Pro"/>
          <w:b/>
          <w:bCs/>
          <w:color w:val="000000" w:themeColor="text1"/>
          <w:lang w:val="en-US"/>
        </w:rPr>
        <w:t>Collectief</w:t>
      </w:r>
      <w:proofErr w:type="spellEnd"/>
      <w:r w:rsidRPr="2E7F8CDC">
        <w:rPr>
          <w:rFonts w:ascii="Source Sans Pro" w:eastAsia="Source Sans Pro" w:hAnsi="Source Sans Pro" w:cs="Source Sans Pro"/>
          <w:b/>
          <w:bCs/>
          <w:color w:val="000000" w:themeColor="text1"/>
          <w:lang w:val="en-US"/>
        </w:rPr>
        <w:t xml:space="preserve"> </w:t>
      </w:r>
      <w:proofErr w:type="spellStart"/>
      <w:r w:rsidRPr="2E7F8CDC">
        <w:rPr>
          <w:rFonts w:ascii="Source Sans Pro" w:eastAsia="Source Sans Pro" w:hAnsi="Source Sans Pro" w:cs="Source Sans Pro"/>
          <w:b/>
          <w:bCs/>
          <w:color w:val="000000" w:themeColor="text1"/>
          <w:lang w:val="en-US"/>
        </w:rPr>
        <w:t>Zeker</w:t>
      </w:r>
      <w:proofErr w:type="spellEnd"/>
      <w:r w:rsidRPr="2E7F8CDC">
        <w:rPr>
          <w:rFonts w:ascii="Source Sans Pro" w:eastAsia="Source Sans Pro" w:hAnsi="Source Sans Pro" w:cs="Source Sans Pro"/>
          <w:b/>
          <w:bCs/>
          <w:color w:val="000000" w:themeColor="text1"/>
          <w:lang w:val="en-US"/>
        </w:rPr>
        <w:t xml:space="preserve"> </w:t>
      </w:r>
      <w:proofErr w:type="spellStart"/>
      <w:r w:rsidRPr="2E7F8CDC">
        <w:rPr>
          <w:rFonts w:ascii="Source Sans Pro" w:eastAsia="Source Sans Pro" w:hAnsi="Source Sans Pro" w:cs="Source Sans Pro"/>
          <w:b/>
          <w:bCs/>
          <w:color w:val="000000" w:themeColor="text1"/>
          <w:lang w:val="en-US"/>
        </w:rPr>
        <w:t>Pakket</w:t>
      </w:r>
      <w:proofErr w:type="spellEnd"/>
      <w:r w:rsidRPr="2E7F8CDC">
        <w:rPr>
          <w:rFonts w:ascii="Source Sans Pro" w:eastAsia="Source Sans Pro" w:hAnsi="Source Sans Pro" w:cs="Source Sans Pro"/>
          <w:b/>
          <w:bCs/>
          <w:color w:val="000000" w:themeColor="text1"/>
          <w:lang w:val="en-US"/>
        </w:rPr>
        <w:t xml:space="preserve"> with </w:t>
      </w:r>
      <w:r w:rsidRPr="2E7F8CDC">
        <w:rPr>
          <w:rFonts w:ascii="Source Sans Pro" w:eastAsia="Source Sans Pro" w:hAnsi="Source Sans Pro" w:cs="Source Sans Pro"/>
          <w:color w:val="000000" w:themeColor="text1"/>
          <w:lang w:val="en-US"/>
        </w:rPr>
        <w:t xml:space="preserve">exclusive services from </w:t>
      </w:r>
      <w:r w:rsidRPr="2E7F8CDC">
        <w:rPr>
          <w:rFonts w:ascii="Source Sans Pro" w:eastAsia="Source Sans Pro" w:hAnsi="Source Sans Pro" w:cs="Source Sans Pro"/>
          <w:b/>
          <w:bCs/>
          <w:color w:val="000000" w:themeColor="text1"/>
          <w:lang w:val="en-US"/>
        </w:rPr>
        <w:t>Royal Doctors</w:t>
      </w:r>
      <w:r w:rsidRPr="2E7F8CDC">
        <w:rPr>
          <w:rFonts w:ascii="Source Sans Pro" w:eastAsia="Source Sans Pro" w:hAnsi="Source Sans Pro" w:cs="Source Sans Pro"/>
          <w:color w:val="000000" w:themeColor="text1"/>
          <w:lang w:val="en-US"/>
        </w:rPr>
        <w:t xml:space="preserve"> and physiotherapy after an accident.</w:t>
      </w:r>
    </w:p>
    <w:p w14:paraId="2D3F53C6" w14:textId="0643997E" w:rsidR="6A16B3B0" w:rsidRPr="000C07ED" w:rsidRDefault="6A16B3B0" w:rsidP="2E7F8CDC">
      <w:pPr>
        <w:pStyle w:val="Lijstalinea"/>
        <w:numPr>
          <w:ilvl w:val="0"/>
          <w:numId w:val="1"/>
        </w:numPr>
        <w:rPr>
          <w:rFonts w:ascii="Source Sans Pro" w:eastAsia="Source Sans Pro" w:hAnsi="Source Sans Pro" w:cs="Source Sans Pro"/>
          <w:color w:val="000000" w:themeColor="text1"/>
          <w:lang w:val="en-US"/>
        </w:rPr>
      </w:pPr>
      <w:r w:rsidRPr="2E7F8CDC">
        <w:rPr>
          <w:rFonts w:ascii="Source Sans Pro" w:eastAsia="Source Sans Pro" w:hAnsi="Source Sans Pro" w:cs="Source Sans Pro"/>
          <w:b/>
          <w:bCs/>
          <w:color w:val="000000" w:themeColor="text1"/>
          <w:lang w:val="en-US"/>
        </w:rPr>
        <w:t>Quick access to quality care</w:t>
      </w:r>
      <w:r w:rsidRPr="2E7F8CDC">
        <w:rPr>
          <w:rFonts w:ascii="Source Sans Pro" w:eastAsia="Source Sans Pro" w:hAnsi="Source Sans Pro" w:cs="Source Sans Pro"/>
          <w:color w:val="000000" w:themeColor="text1"/>
          <w:lang w:val="en-US"/>
        </w:rPr>
        <w:t xml:space="preserve"> without care cost gaps and unnecessary waiting times. </w:t>
      </w:r>
    </w:p>
    <w:p w14:paraId="43705172" w14:textId="3A200B89" w:rsidR="6A16B3B0" w:rsidRPr="000C07ED" w:rsidRDefault="6A16B3B0" w:rsidP="2E7F8CDC">
      <w:pPr>
        <w:pStyle w:val="Lijstalinea"/>
        <w:numPr>
          <w:ilvl w:val="0"/>
          <w:numId w:val="1"/>
        </w:numPr>
        <w:rPr>
          <w:rFonts w:ascii="Source Sans Pro" w:eastAsia="Source Sans Pro" w:hAnsi="Source Sans Pro" w:cs="Source Sans Pro"/>
          <w:color w:val="000000" w:themeColor="text1"/>
          <w:lang w:val="en-US"/>
        </w:rPr>
      </w:pPr>
      <w:r w:rsidRPr="2E7F8CDC">
        <w:rPr>
          <w:rFonts w:ascii="Source Sans Pro" w:eastAsia="Source Sans Pro" w:hAnsi="Source Sans Pro" w:cs="Source Sans Pro"/>
          <w:b/>
          <w:bCs/>
          <w:color w:val="000000" w:themeColor="text1"/>
          <w:lang w:val="en-US"/>
        </w:rPr>
        <w:t>Convenient e-health solutions</w:t>
      </w:r>
      <w:r w:rsidRPr="2E7F8CDC">
        <w:rPr>
          <w:rFonts w:ascii="Source Sans Pro" w:eastAsia="Source Sans Pro" w:hAnsi="Source Sans Pro" w:cs="Source Sans Pro"/>
          <w:color w:val="000000" w:themeColor="text1"/>
          <w:lang w:val="en-US"/>
        </w:rPr>
        <w:t xml:space="preserve"> and </w:t>
      </w:r>
      <w:r w:rsidRPr="2E7F8CDC">
        <w:rPr>
          <w:rFonts w:ascii="Source Sans Pro" w:eastAsia="Source Sans Pro" w:hAnsi="Source Sans Pro" w:cs="Source Sans Pro"/>
          <w:b/>
          <w:bCs/>
          <w:color w:val="000000" w:themeColor="text1"/>
          <w:lang w:val="en-US"/>
        </w:rPr>
        <w:t>great extras</w:t>
      </w:r>
      <w:r w:rsidRPr="2E7F8CDC">
        <w:rPr>
          <w:rFonts w:ascii="Source Sans Pro" w:eastAsia="Source Sans Pro" w:hAnsi="Source Sans Pro" w:cs="Source Sans Pro"/>
          <w:color w:val="000000" w:themeColor="text1"/>
          <w:lang w:val="en-US"/>
        </w:rPr>
        <w:t xml:space="preserve"> to keep you fit and balanced, such as </w:t>
      </w:r>
      <w:proofErr w:type="spellStart"/>
      <w:r w:rsidRPr="2E7F8CDC">
        <w:rPr>
          <w:rFonts w:ascii="Source Sans Pro" w:eastAsia="Source Sans Pro" w:hAnsi="Source Sans Pro" w:cs="Source Sans Pro"/>
          <w:color w:val="000000" w:themeColor="text1"/>
          <w:lang w:val="en-US"/>
        </w:rPr>
        <w:t>Sporten</w:t>
      </w:r>
      <w:proofErr w:type="spellEnd"/>
      <w:r w:rsidRPr="2E7F8CDC">
        <w:rPr>
          <w:rFonts w:ascii="Source Sans Pro" w:eastAsia="Source Sans Pro" w:hAnsi="Source Sans Pro" w:cs="Source Sans Pro"/>
          <w:color w:val="000000" w:themeColor="text1"/>
          <w:lang w:val="en-US"/>
        </w:rPr>
        <w:t xml:space="preserve"> met Korting (discounted sports memberships).</w:t>
      </w:r>
    </w:p>
    <w:p w14:paraId="73D65B94" w14:textId="5B2483D3" w:rsidR="2E7F8CDC" w:rsidRPr="000C07ED" w:rsidRDefault="2E7F8CDC" w:rsidP="2E7F8CDC">
      <w:pPr>
        <w:rPr>
          <w:rFonts w:ascii="Source Sans Pro" w:eastAsia="Source Sans Pro" w:hAnsi="Source Sans Pro" w:cs="Source Sans Pro"/>
          <w:color w:val="000000" w:themeColor="text1"/>
          <w:lang w:val="en-US"/>
        </w:rPr>
      </w:pPr>
    </w:p>
    <w:p w14:paraId="0215725D" w14:textId="29191584" w:rsidR="6A16B3B0" w:rsidRPr="000C07ED" w:rsidRDefault="6A16B3B0" w:rsidP="2E7F8CDC">
      <w:pPr>
        <w:rPr>
          <w:rFonts w:ascii="Source Sans Pro" w:eastAsia="Source Sans Pro" w:hAnsi="Source Sans Pro" w:cs="Source Sans Pro"/>
          <w:color w:val="000000" w:themeColor="text1"/>
          <w:sz w:val="32"/>
          <w:szCs w:val="32"/>
          <w:lang w:val="en-US"/>
        </w:rPr>
      </w:pPr>
      <w:r w:rsidRPr="22A9CCDE">
        <w:rPr>
          <w:rFonts w:ascii="Source Sans Pro" w:eastAsia="Source Sans Pro" w:hAnsi="Source Sans Pro" w:cs="Source Sans Pro"/>
          <w:b/>
          <w:bCs/>
          <w:color w:val="000000" w:themeColor="text1"/>
          <w:sz w:val="32"/>
          <w:szCs w:val="32"/>
          <w:lang w:val="en-GB"/>
        </w:rPr>
        <w:t xml:space="preserve">Free </w:t>
      </w:r>
      <w:proofErr w:type="spellStart"/>
      <w:r w:rsidRPr="22A9CCDE">
        <w:rPr>
          <w:rFonts w:ascii="Source Sans Pro" w:eastAsia="Source Sans Pro" w:hAnsi="Source Sans Pro" w:cs="Source Sans Pro"/>
          <w:b/>
          <w:bCs/>
          <w:color w:val="000000" w:themeColor="text1"/>
          <w:sz w:val="32"/>
          <w:szCs w:val="32"/>
          <w:lang w:val="en-GB"/>
        </w:rPr>
        <w:t>Collectief</w:t>
      </w:r>
      <w:proofErr w:type="spellEnd"/>
      <w:r w:rsidRPr="22A9CCDE">
        <w:rPr>
          <w:rFonts w:ascii="Source Sans Pro" w:eastAsia="Source Sans Pro" w:hAnsi="Source Sans Pro" w:cs="Source Sans Pro"/>
          <w:b/>
          <w:bCs/>
          <w:color w:val="000000" w:themeColor="text1"/>
          <w:sz w:val="32"/>
          <w:szCs w:val="32"/>
          <w:lang w:val="en-GB"/>
        </w:rPr>
        <w:t xml:space="preserve"> </w:t>
      </w:r>
      <w:proofErr w:type="spellStart"/>
      <w:r w:rsidRPr="22A9CCDE">
        <w:rPr>
          <w:rFonts w:ascii="Source Sans Pro" w:eastAsia="Source Sans Pro" w:hAnsi="Source Sans Pro" w:cs="Source Sans Pro"/>
          <w:b/>
          <w:bCs/>
          <w:color w:val="000000" w:themeColor="text1"/>
          <w:sz w:val="32"/>
          <w:szCs w:val="32"/>
          <w:lang w:val="en-GB"/>
        </w:rPr>
        <w:t>Zeker</w:t>
      </w:r>
      <w:proofErr w:type="spellEnd"/>
      <w:r w:rsidRPr="22A9CCDE">
        <w:rPr>
          <w:rFonts w:ascii="Source Sans Pro" w:eastAsia="Source Sans Pro" w:hAnsi="Source Sans Pro" w:cs="Source Sans Pro"/>
          <w:b/>
          <w:bCs/>
          <w:color w:val="000000" w:themeColor="text1"/>
          <w:sz w:val="32"/>
          <w:szCs w:val="32"/>
          <w:lang w:val="en-GB"/>
        </w:rPr>
        <w:t xml:space="preserve"> </w:t>
      </w:r>
      <w:proofErr w:type="spellStart"/>
      <w:r w:rsidRPr="22A9CCDE">
        <w:rPr>
          <w:rFonts w:ascii="Source Sans Pro" w:eastAsia="Source Sans Pro" w:hAnsi="Source Sans Pro" w:cs="Source Sans Pro"/>
          <w:b/>
          <w:bCs/>
          <w:color w:val="000000" w:themeColor="text1"/>
          <w:sz w:val="32"/>
          <w:szCs w:val="32"/>
          <w:lang w:val="en-GB"/>
        </w:rPr>
        <w:t>Pakket</w:t>
      </w:r>
      <w:proofErr w:type="spellEnd"/>
    </w:p>
    <w:p w14:paraId="5051E25F" w14:textId="50568453" w:rsidR="6A16B3B0" w:rsidRDefault="396867DC" w:rsidP="22A9CCDE">
      <w:pPr>
        <w:rPr>
          <w:rFonts w:ascii="Source Sans Pro" w:eastAsia="Source Sans Pro" w:hAnsi="Source Sans Pro" w:cs="Source Sans Pro"/>
          <w:b/>
          <w:bCs/>
          <w:lang w:val="en-GB"/>
        </w:rPr>
      </w:pPr>
      <w:r w:rsidRPr="22A9CCDE">
        <w:rPr>
          <w:rFonts w:ascii="Source Sans Pro" w:eastAsia="Source Sans Pro" w:hAnsi="Source Sans Pro" w:cs="Source Sans Pro"/>
          <w:lang w:val="en-GB"/>
        </w:rPr>
        <w:t xml:space="preserve">When you take out our collective health insurance at Aevitae, you receive the </w:t>
      </w:r>
      <w:proofErr w:type="spellStart"/>
      <w:r w:rsidRPr="22A9CCDE">
        <w:rPr>
          <w:rFonts w:ascii="Source Sans Pro" w:eastAsia="Source Sans Pro" w:hAnsi="Source Sans Pro" w:cs="Source Sans Pro"/>
          <w:lang w:val="en-GB"/>
        </w:rPr>
        <w:t>Collectief</w:t>
      </w:r>
      <w:proofErr w:type="spellEnd"/>
      <w:r w:rsidRPr="22A9CCDE">
        <w:rPr>
          <w:rFonts w:ascii="Source Sans Pro" w:eastAsia="Source Sans Pro" w:hAnsi="Source Sans Pro" w:cs="Source Sans Pro"/>
          <w:lang w:val="en-GB"/>
        </w:rPr>
        <w:t xml:space="preserve"> </w:t>
      </w:r>
      <w:proofErr w:type="spellStart"/>
      <w:r w:rsidRPr="22A9CCDE">
        <w:rPr>
          <w:rFonts w:ascii="Source Sans Pro" w:eastAsia="Source Sans Pro" w:hAnsi="Source Sans Pro" w:cs="Source Sans Pro"/>
          <w:lang w:val="en-GB"/>
        </w:rPr>
        <w:t>Zeker</w:t>
      </w:r>
      <w:proofErr w:type="spellEnd"/>
      <w:r w:rsidRPr="22A9CCDE">
        <w:rPr>
          <w:rFonts w:ascii="Source Sans Pro" w:eastAsia="Source Sans Pro" w:hAnsi="Source Sans Pro" w:cs="Source Sans Pro"/>
          <w:lang w:val="en-GB"/>
        </w:rPr>
        <w:t xml:space="preserve"> </w:t>
      </w:r>
      <w:proofErr w:type="spellStart"/>
      <w:r w:rsidRPr="22A9CCDE">
        <w:rPr>
          <w:rFonts w:ascii="Source Sans Pro" w:eastAsia="Source Sans Pro" w:hAnsi="Source Sans Pro" w:cs="Source Sans Pro"/>
          <w:lang w:val="en-GB"/>
        </w:rPr>
        <w:t>Pakket</w:t>
      </w:r>
      <w:proofErr w:type="spellEnd"/>
      <w:r w:rsidRPr="22A9CCDE">
        <w:rPr>
          <w:rFonts w:ascii="Source Sans Pro" w:eastAsia="Source Sans Pro" w:hAnsi="Source Sans Pro" w:cs="Source Sans Pro"/>
          <w:lang w:val="en-GB"/>
        </w:rPr>
        <w:t xml:space="preserve"> for free</w:t>
      </w:r>
      <w:r w:rsidR="77124E27" w:rsidRPr="22A9CCDE">
        <w:rPr>
          <w:rFonts w:ascii="Source Sans Pro" w:eastAsia="Source Sans Pro" w:hAnsi="Source Sans Pro" w:cs="Source Sans Pro"/>
          <w:lang w:val="en-GB"/>
        </w:rPr>
        <w:t>!</w:t>
      </w:r>
      <w:r w:rsidR="6A16B3B0" w:rsidRPr="22A9CCDE">
        <w:rPr>
          <w:rFonts w:ascii="Source Sans Pro" w:eastAsia="Source Sans Pro" w:hAnsi="Source Sans Pro" w:cs="Source Sans Pro"/>
          <w:lang w:val="en-GB"/>
        </w:rPr>
        <w:t xml:space="preserve"> This package includes additional coverages and</w:t>
      </w:r>
      <w:r w:rsidR="28C3D722" w:rsidRPr="22A9CCDE">
        <w:rPr>
          <w:rFonts w:ascii="Source Sans Pro" w:eastAsia="Source Sans Pro" w:hAnsi="Source Sans Pro" w:cs="Source Sans Pro"/>
          <w:lang w:val="en-GB"/>
        </w:rPr>
        <w:t xml:space="preserve"> the</w:t>
      </w:r>
      <w:r w:rsidR="6A16B3B0" w:rsidRPr="22A9CCDE">
        <w:rPr>
          <w:rFonts w:ascii="Source Sans Pro" w:eastAsia="Source Sans Pro" w:hAnsi="Source Sans Pro" w:cs="Source Sans Pro"/>
          <w:lang w:val="en-GB"/>
        </w:rPr>
        <w:t xml:space="preserve"> exclusive services from </w:t>
      </w:r>
      <w:r w:rsidR="6A16B3B0" w:rsidRPr="22A9CCDE">
        <w:rPr>
          <w:rFonts w:ascii="Source Sans Pro" w:eastAsia="Source Sans Pro" w:hAnsi="Source Sans Pro" w:cs="Source Sans Pro"/>
          <w:b/>
          <w:bCs/>
          <w:lang w:val="en-GB"/>
        </w:rPr>
        <w:t xml:space="preserve">Royal Doctors, </w:t>
      </w:r>
      <w:r w:rsidR="6A16B3B0" w:rsidRPr="22A9CCDE">
        <w:rPr>
          <w:rFonts w:ascii="Source Sans Pro" w:eastAsia="Source Sans Pro" w:hAnsi="Source Sans Pro" w:cs="Source Sans Pro"/>
          <w:lang w:val="en-GB"/>
        </w:rPr>
        <w:t>ensuring t</w:t>
      </w:r>
      <w:r w:rsidR="74B1BB0E" w:rsidRPr="22A9CCDE">
        <w:rPr>
          <w:rFonts w:ascii="Source Sans Pro" w:eastAsia="Source Sans Pro" w:hAnsi="Source Sans Pro" w:cs="Source Sans Pro"/>
          <w:lang w:val="en-GB"/>
        </w:rPr>
        <w:t>hat</w:t>
      </w:r>
      <w:r w:rsidR="6A16B3B0" w:rsidRPr="22A9CCDE">
        <w:rPr>
          <w:rFonts w:ascii="Source Sans Pro" w:eastAsia="Source Sans Pro" w:hAnsi="Source Sans Pro" w:cs="Source Sans Pro"/>
          <w:lang w:val="en-GB"/>
        </w:rPr>
        <w:t xml:space="preserve"> you and your family members have </w:t>
      </w:r>
      <w:r w:rsidR="6A16B3B0" w:rsidRPr="22A9CCDE">
        <w:rPr>
          <w:rFonts w:ascii="Source Sans Pro" w:eastAsia="Source Sans Pro" w:hAnsi="Source Sans Pro" w:cs="Source Sans Pro"/>
          <w:b/>
          <w:bCs/>
          <w:lang w:val="en-GB"/>
        </w:rPr>
        <w:t>quick access to quality care.</w:t>
      </w:r>
    </w:p>
    <w:p w14:paraId="2AAD239A" w14:textId="1910B997" w:rsidR="6A16B3B0" w:rsidRPr="000C07ED" w:rsidRDefault="3816411D" w:rsidP="22A9CCDE">
      <w:pPr>
        <w:rPr>
          <w:rFonts w:ascii="Source Sans Pro" w:eastAsia="Source Sans Pro" w:hAnsi="Source Sans Pro" w:cs="Source Sans Pro"/>
          <w:color w:val="000000" w:themeColor="text1"/>
          <w:lang w:val="en-US"/>
        </w:rPr>
      </w:pPr>
      <w:r w:rsidRPr="22A9CCDE">
        <w:rPr>
          <w:rFonts w:ascii="Source Sans Pro" w:eastAsia="Source Sans Pro" w:hAnsi="Source Sans Pro" w:cs="Source Sans Pro"/>
          <w:color w:val="000000" w:themeColor="text1"/>
          <w:lang w:val="en-GB"/>
        </w:rPr>
        <w:t xml:space="preserve">For more information on </w:t>
      </w:r>
      <w:r w:rsidR="6A16B3B0" w:rsidRPr="22A9CCDE">
        <w:rPr>
          <w:rFonts w:ascii="Source Sans Pro" w:eastAsia="Source Sans Pro" w:hAnsi="Source Sans Pro" w:cs="Source Sans Pro"/>
          <w:color w:val="000000" w:themeColor="text1"/>
          <w:lang w:val="en-GB"/>
        </w:rPr>
        <w:t xml:space="preserve">the </w:t>
      </w:r>
      <w:proofErr w:type="spellStart"/>
      <w:r w:rsidR="6A16B3B0" w:rsidRPr="22A9CCDE">
        <w:rPr>
          <w:rFonts w:ascii="Source Sans Pro" w:eastAsia="Source Sans Pro" w:hAnsi="Source Sans Pro" w:cs="Source Sans Pro"/>
          <w:color w:val="000000" w:themeColor="text1"/>
          <w:lang w:val="en-GB"/>
        </w:rPr>
        <w:t>Collectief</w:t>
      </w:r>
      <w:proofErr w:type="spellEnd"/>
      <w:r w:rsidR="6A16B3B0" w:rsidRPr="22A9CCDE">
        <w:rPr>
          <w:rFonts w:ascii="Source Sans Pro" w:eastAsia="Source Sans Pro" w:hAnsi="Source Sans Pro" w:cs="Source Sans Pro"/>
          <w:color w:val="000000" w:themeColor="text1"/>
          <w:lang w:val="en-GB"/>
        </w:rPr>
        <w:t xml:space="preserve"> </w:t>
      </w:r>
      <w:proofErr w:type="spellStart"/>
      <w:r w:rsidR="6A16B3B0" w:rsidRPr="22A9CCDE">
        <w:rPr>
          <w:rFonts w:ascii="Source Sans Pro" w:eastAsia="Source Sans Pro" w:hAnsi="Source Sans Pro" w:cs="Source Sans Pro"/>
          <w:color w:val="000000" w:themeColor="text1"/>
          <w:lang w:val="en-GB"/>
        </w:rPr>
        <w:t>Zeker</w:t>
      </w:r>
      <w:proofErr w:type="spellEnd"/>
      <w:r w:rsidR="6A16B3B0" w:rsidRPr="22A9CCDE">
        <w:rPr>
          <w:rFonts w:ascii="Source Sans Pro" w:eastAsia="Source Sans Pro" w:hAnsi="Source Sans Pro" w:cs="Source Sans Pro"/>
          <w:color w:val="000000" w:themeColor="text1"/>
          <w:lang w:val="en-GB"/>
        </w:rPr>
        <w:t xml:space="preserve"> </w:t>
      </w:r>
      <w:proofErr w:type="spellStart"/>
      <w:r w:rsidR="6A16B3B0" w:rsidRPr="22A9CCDE">
        <w:rPr>
          <w:rFonts w:ascii="Source Sans Pro" w:eastAsia="Source Sans Pro" w:hAnsi="Source Sans Pro" w:cs="Source Sans Pro"/>
          <w:color w:val="000000" w:themeColor="text1"/>
          <w:lang w:val="en-GB"/>
        </w:rPr>
        <w:t>Pakket</w:t>
      </w:r>
      <w:proofErr w:type="spellEnd"/>
      <w:r w:rsidR="67131997" w:rsidRPr="22A9CCDE">
        <w:rPr>
          <w:rFonts w:ascii="Source Sans Pro" w:eastAsia="Source Sans Pro" w:hAnsi="Source Sans Pro" w:cs="Source Sans Pro"/>
          <w:color w:val="000000" w:themeColor="text1"/>
          <w:lang w:val="en-GB"/>
        </w:rPr>
        <w:t>:</w:t>
      </w:r>
      <w:r w:rsidR="6A16B3B0" w:rsidRPr="22A9CCDE">
        <w:rPr>
          <w:rFonts w:ascii="Source Sans Pro" w:eastAsia="Source Sans Pro" w:hAnsi="Source Sans Pro" w:cs="Source Sans Pro"/>
          <w:color w:val="000000" w:themeColor="text1"/>
          <w:lang w:val="en-GB"/>
        </w:rPr>
        <w:t xml:space="preserve"> </w:t>
      </w:r>
      <w:hyperlink r:id="rId5">
        <w:r w:rsidR="6A16B3B0" w:rsidRPr="000C07ED">
          <w:rPr>
            <w:rStyle w:val="Hyperlink"/>
            <w:rFonts w:ascii="Source Sans Pro" w:eastAsia="Source Sans Pro" w:hAnsi="Source Sans Pro" w:cs="Source Sans Pro"/>
            <w:lang w:val="en-US"/>
          </w:rPr>
          <w:t>https://www.aevitae.com/collectief-zeker-pakket/</w:t>
        </w:r>
      </w:hyperlink>
      <w:r w:rsidR="6A16B3B0" w:rsidRPr="000C07ED">
        <w:rPr>
          <w:rFonts w:ascii="Source Sans Pro" w:eastAsia="Source Sans Pro" w:hAnsi="Source Sans Pro" w:cs="Source Sans Pro"/>
          <w:color w:val="000000" w:themeColor="text1"/>
          <w:lang w:val="en-US"/>
        </w:rPr>
        <w:t xml:space="preserve"> </w:t>
      </w:r>
    </w:p>
    <w:p w14:paraId="5EBCBC47" w14:textId="17562C34" w:rsidR="22A9CCDE" w:rsidRPr="000C07ED" w:rsidRDefault="22A9CCDE" w:rsidP="22A9CCDE">
      <w:pPr>
        <w:rPr>
          <w:rFonts w:ascii="Source Sans Pro" w:eastAsia="Source Sans Pro" w:hAnsi="Source Sans Pro" w:cs="Source Sans Pro"/>
          <w:color w:val="000000" w:themeColor="text1"/>
          <w:lang w:val="en-US"/>
        </w:rPr>
      </w:pPr>
    </w:p>
    <w:p w14:paraId="4D6584EC" w14:textId="67CA6975" w:rsidR="61A0E98E" w:rsidRDefault="61A0E98E" w:rsidP="22A9CCDE">
      <w:pPr>
        <w:rPr>
          <w:rFonts w:ascii="Source Sans Pro" w:eastAsia="Source Sans Pro" w:hAnsi="Source Sans Pro" w:cs="Source Sans Pro"/>
          <w:color w:val="000000" w:themeColor="text1"/>
          <w:sz w:val="32"/>
          <w:szCs w:val="32"/>
          <w:lang w:val="en-GB"/>
        </w:rPr>
      </w:pPr>
      <w:r w:rsidRPr="22A9CCDE">
        <w:rPr>
          <w:rFonts w:ascii="Source Sans Pro" w:eastAsia="Source Sans Pro" w:hAnsi="Source Sans Pro" w:cs="Source Sans Pro"/>
          <w:b/>
          <w:bCs/>
          <w:color w:val="000000" w:themeColor="text1"/>
          <w:sz w:val="32"/>
          <w:szCs w:val="32"/>
          <w:lang w:val="en-GB"/>
        </w:rPr>
        <w:t>Year-round access to care</w:t>
      </w:r>
    </w:p>
    <w:p w14:paraId="71E19FF9" w14:textId="77777777" w:rsidR="000C07ED" w:rsidRDefault="61A0E98E" w:rsidP="000C07ED">
      <w:pPr>
        <w:rPr>
          <w:rFonts w:ascii="Source Sans Pro" w:eastAsia="Source Sans Pro" w:hAnsi="Source Sans Pro" w:cs="Source Sans Pro"/>
          <w:color w:val="000000" w:themeColor="text1"/>
          <w:lang w:val="en-GB"/>
        </w:rPr>
      </w:pPr>
      <w:r w:rsidRPr="22A9CCDE">
        <w:rPr>
          <w:rFonts w:ascii="Source Sans Pro" w:eastAsia="Source Sans Pro" w:hAnsi="Source Sans Pro" w:cs="Source Sans Pro"/>
          <w:color w:val="000000" w:themeColor="text1"/>
          <w:lang w:val="en-GB"/>
        </w:rPr>
        <w:lastRenderedPageBreak/>
        <w:t xml:space="preserve">Our partner, Aevitae, places great importance on ensuring access to quality care. That’s why Aevitae has no care cost caps, making sure you have access to care throughout the year. Every customer can also use Aevitae’s free care and waiting list mediation service and the online mental health care (GGZ) service from </w:t>
      </w:r>
      <w:proofErr w:type="spellStart"/>
      <w:r w:rsidRPr="22A9CCDE">
        <w:rPr>
          <w:rFonts w:ascii="Source Sans Pro" w:eastAsia="Source Sans Pro" w:hAnsi="Source Sans Pro" w:cs="Source Sans Pro"/>
          <w:color w:val="000000" w:themeColor="text1"/>
          <w:lang w:val="en-GB"/>
        </w:rPr>
        <w:t>Wellshop</w:t>
      </w:r>
      <w:proofErr w:type="spellEnd"/>
      <w:r w:rsidRPr="22A9CCDE">
        <w:rPr>
          <w:rFonts w:ascii="Source Sans Pro" w:eastAsia="Source Sans Pro" w:hAnsi="Source Sans Pro" w:cs="Source Sans Pro"/>
          <w:color w:val="000000" w:themeColor="text1"/>
          <w:lang w:val="en-GB"/>
        </w:rPr>
        <w:t xml:space="preserve">. You can find more information on their website </w:t>
      </w:r>
      <w:hyperlink r:id="rId6">
        <w:r w:rsidRPr="22A9CCDE">
          <w:rPr>
            <w:rStyle w:val="Hyperlink"/>
            <w:rFonts w:ascii="Source Sans Pro" w:eastAsia="Source Sans Pro" w:hAnsi="Source Sans Pro" w:cs="Source Sans Pro"/>
            <w:lang w:val="en-GB"/>
          </w:rPr>
          <w:t>here</w:t>
        </w:r>
      </w:hyperlink>
      <w:r w:rsidRPr="22A9CCDE">
        <w:rPr>
          <w:rFonts w:ascii="Source Sans Pro" w:eastAsia="Source Sans Pro" w:hAnsi="Source Sans Pro" w:cs="Source Sans Pro"/>
          <w:color w:val="000000" w:themeColor="text1"/>
          <w:lang w:val="en-GB"/>
        </w:rPr>
        <w:t>.</w:t>
      </w:r>
    </w:p>
    <w:p w14:paraId="2DBCB025" w14:textId="0E4E6E14" w:rsidR="6A16B3B0" w:rsidRPr="000C07ED" w:rsidRDefault="6A16B3B0" w:rsidP="000C07ED">
      <w:pPr>
        <w:rPr>
          <w:rFonts w:ascii="Source Sans Pro" w:eastAsia="Source Sans Pro" w:hAnsi="Source Sans Pro" w:cs="Source Sans Pro"/>
          <w:color w:val="000000" w:themeColor="text1"/>
          <w:lang w:val="en-US"/>
        </w:rPr>
      </w:pPr>
      <w:r w:rsidRPr="22A9CCDE">
        <w:rPr>
          <w:rFonts w:ascii="Source Sans Pro" w:eastAsia="Source Sans Pro" w:hAnsi="Source Sans Pro" w:cs="Source Sans Pro"/>
          <w:color w:val="000000" w:themeColor="text1"/>
          <w:lang w:val="en-GB"/>
        </w:rPr>
        <w:t xml:space="preserve"> </w:t>
      </w:r>
    </w:p>
    <w:p w14:paraId="26CAC457" w14:textId="1A040ED1" w:rsidR="6A16B3B0" w:rsidRPr="000C07ED" w:rsidRDefault="6A16B3B0" w:rsidP="2E7F8CDC">
      <w:pPr>
        <w:rPr>
          <w:rFonts w:ascii="Source Sans Pro" w:eastAsia="Source Sans Pro" w:hAnsi="Source Sans Pro" w:cs="Source Sans Pro"/>
          <w:color w:val="000000" w:themeColor="text1"/>
          <w:sz w:val="28"/>
          <w:szCs w:val="28"/>
          <w:lang w:val="en-US"/>
        </w:rPr>
      </w:pPr>
      <w:r w:rsidRPr="2E7F8CDC">
        <w:rPr>
          <w:rFonts w:ascii="Source Sans Pro" w:eastAsia="Source Sans Pro" w:hAnsi="Source Sans Pro" w:cs="Source Sans Pro"/>
          <w:b/>
          <w:bCs/>
          <w:color w:val="000000" w:themeColor="text1"/>
          <w:sz w:val="28"/>
          <w:szCs w:val="28"/>
          <w:lang w:val="en-GB"/>
        </w:rPr>
        <w:t>Health insurance that fits your needs with high discounts</w:t>
      </w:r>
    </w:p>
    <w:p w14:paraId="302374FB" w14:textId="445D667B" w:rsidR="6A16B3B0" w:rsidRPr="000C07ED" w:rsidRDefault="6A16B3B0" w:rsidP="2E7F8CDC">
      <w:pPr>
        <w:rPr>
          <w:rFonts w:ascii="Source Sans Pro" w:eastAsia="Source Sans Pro" w:hAnsi="Source Sans Pro" w:cs="Source Sans Pro"/>
          <w:color w:val="000000" w:themeColor="text1"/>
          <w:lang w:val="en-US"/>
        </w:rPr>
      </w:pPr>
      <w:r w:rsidRPr="2E7F8CDC">
        <w:rPr>
          <w:rFonts w:ascii="Source Sans Pro" w:eastAsia="Source Sans Pro" w:hAnsi="Source Sans Pro" w:cs="Source Sans Pro"/>
          <w:color w:val="000000" w:themeColor="text1"/>
          <w:lang w:val="en-GB"/>
        </w:rPr>
        <w:t>Click the link below to see what the wide range of options and high discounts mean for you. And for your family, too, because your partner also benefits from our collective advantages, and children under 18 are insured for free!</w:t>
      </w:r>
    </w:p>
    <w:p w14:paraId="13A1F042" w14:textId="6CCCBECF" w:rsidR="6A16B3B0" w:rsidRDefault="00B732FF" w:rsidP="2E7F8CDC">
      <w:pPr>
        <w:rPr>
          <w:rFonts w:ascii="Source Sans Pro" w:eastAsia="Source Sans Pro" w:hAnsi="Source Sans Pro" w:cs="Source Sans Pro"/>
          <w:color w:val="000000" w:themeColor="text1"/>
          <w:lang w:val="en-GB"/>
        </w:rPr>
      </w:pPr>
      <w:hyperlink r:id="rId7">
        <w:r w:rsidR="6A16B3B0" w:rsidRPr="2E7F8CDC">
          <w:rPr>
            <w:rStyle w:val="Hyperlink"/>
            <w:rFonts w:ascii="Source Sans Pro" w:eastAsia="Source Sans Pro" w:hAnsi="Source Sans Pro" w:cs="Source Sans Pro"/>
            <w:b/>
            <w:bCs/>
            <w:lang w:val="en-GB"/>
          </w:rPr>
          <w:t>Calculate your premium in 2 minutes</w:t>
        </w:r>
      </w:hyperlink>
      <w:r w:rsidR="6A16B3B0" w:rsidRPr="2E7F8CDC">
        <w:rPr>
          <w:rFonts w:ascii="Source Sans Pro" w:eastAsia="Source Sans Pro" w:hAnsi="Source Sans Pro" w:cs="Source Sans Pro"/>
          <w:b/>
          <w:bCs/>
          <w:color w:val="000000" w:themeColor="text1"/>
          <w:lang w:val="en-GB"/>
        </w:rPr>
        <w:t xml:space="preserve"> </w:t>
      </w:r>
      <w:r w:rsidR="6A16B3B0" w:rsidRPr="2E7F8CDC">
        <w:rPr>
          <w:rFonts w:ascii="Source Sans Pro" w:eastAsia="Source Sans Pro" w:hAnsi="Source Sans Pro" w:cs="Source Sans Pro"/>
          <w:color w:val="000000" w:themeColor="text1"/>
          <w:lang w:val="en-GB"/>
        </w:rPr>
        <w:t>and discover how much you can save with our collective health insurance in 2025. Not ready to decide yet? You can save this calculation for later.</w:t>
      </w:r>
    </w:p>
    <w:p w14:paraId="6B23FAC4" w14:textId="77777777" w:rsidR="00B732FF" w:rsidRPr="000C07ED" w:rsidRDefault="00B732FF" w:rsidP="2E7F8CDC">
      <w:pPr>
        <w:rPr>
          <w:rFonts w:ascii="Source Sans Pro" w:eastAsia="Source Sans Pro" w:hAnsi="Source Sans Pro" w:cs="Source Sans Pro"/>
          <w:color w:val="000000" w:themeColor="text1"/>
          <w:lang w:val="en-US"/>
        </w:rPr>
      </w:pPr>
    </w:p>
    <w:p w14:paraId="07D7E7D1" w14:textId="3AEAD4B7" w:rsidR="6A16B3B0" w:rsidRDefault="6A16B3B0" w:rsidP="2E7F8CDC">
      <w:pPr>
        <w:rPr>
          <w:rFonts w:ascii="Source Sans Pro" w:eastAsia="Source Sans Pro" w:hAnsi="Source Sans Pro" w:cs="Source Sans Pro"/>
          <w:color w:val="000000" w:themeColor="text1"/>
          <w:sz w:val="22"/>
          <w:szCs w:val="22"/>
        </w:rPr>
      </w:pPr>
      <w:r w:rsidRPr="2E7F8CDC">
        <w:rPr>
          <w:rFonts w:ascii="Source Sans Pro" w:eastAsia="Source Sans Pro" w:hAnsi="Source Sans Pro" w:cs="Source Sans Pro"/>
          <w:color w:val="000000" w:themeColor="text1"/>
          <w:sz w:val="22"/>
          <w:szCs w:val="22"/>
        </w:rPr>
        <w:t xml:space="preserve">Link: </w:t>
      </w:r>
      <w:hyperlink r:id="rId8">
        <w:r w:rsidRPr="2E7F8CDC">
          <w:rPr>
            <w:rStyle w:val="Hyperlink"/>
            <w:rFonts w:ascii="Source Sans Pro" w:eastAsia="Source Sans Pro" w:hAnsi="Source Sans Pro" w:cs="Source Sans Pro"/>
            <w:sz w:val="22"/>
            <w:szCs w:val="22"/>
          </w:rPr>
          <w:t>https://aanvragen.aevitae.com/en?utm_campaign=collectiviteit_24&amp;utm_medium=mail&amp;utm_source=toolkit&amp;utm_content=1</w:t>
        </w:r>
      </w:hyperlink>
    </w:p>
    <w:sectPr w:rsidR="6A16B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CB3AF"/>
    <w:multiLevelType w:val="multilevel"/>
    <w:tmpl w:val="E0AE3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B0BF43"/>
    <w:multiLevelType w:val="hybridMultilevel"/>
    <w:tmpl w:val="76981E32"/>
    <w:lvl w:ilvl="0" w:tplc="E2BE12F6">
      <w:start w:val="1"/>
      <w:numFmt w:val="bullet"/>
      <w:lvlText w:val=""/>
      <w:lvlJc w:val="left"/>
      <w:pPr>
        <w:ind w:left="720" w:hanging="360"/>
      </w:pPr>
      <w:rPr>
        <w:rFonts w:ascii="Symbol" w:hAnsi="Symbol" w:hint="default"/>
      </w:rPr>
    </w:lvl>
    <w:lvl w:ilvl="1" w:tplc="EB944724">
      <w:start w:val="1"/>
      <w:numFmt w:val="bullet"/>
      <w:lvlText w:val="o"/>
      <w:lvlJc w:val="left"/>
      <w:pPr>
        <w:ind w:left="1440" w:hanging="360"/>
      </w:pPr>
      <w:rPr>
        <w:rFonts w:ascii="Courier New" w:hAnsi="Courier New" w:hint="default"/>
      </w:rPr>
    </w:lvl>
    <w:lvl w:ilvl="2" w:tplc="AA26271C">
      <w:start w:val="1"/>
      <w:numFmt w:val="bullet"/>
      <w:lvlText w:val=""/>
      <w:lvlJc w:val="left"/>
      <w:pPr>
        <w:ind w:left="2160" w:hanging="360"/>
      </w:pPr>
      <w:rPr>
        <w:rFonts w:ascii="Wingdings" w:hAnsi="Wingdings" w:hint="default"/>
      </w:rPr>
    </w:lvl>
    <w:lvl w:ilvl="3" w:tplc="EA80B15E">
      <w:start w:val="1"/>
      <w:numFmt w:val="bullet"/>
      <w:lvlText w:val=""/>
      <w:lvlJc w:val="left"/>
      <w:pPr>
        <w:ind w:left="2880" w:hanging="360"/>
      </w:pPr>
      <w:rPr>
        <w:rFonts w:ascii="Symbol" w:hAnsi="Symbol" w:hint="default"/>
      </w:rPr>
    </w:lvl>
    <w:lvl w:ilvl="4" w:tplc="07F8FC38">
      <w:start w:val="1"/>
      <w:numFmt w:val="bullet"/>
      <w:lvlText w:val="o"/>
      <w:lvlJc w:val="left"/>
      <w:pPr>
        <w:ind w:left="3600" w:hanging="360"/>
      </w:pPr>
      <w:rPr>
        <w:rFonts w:ascii="Courier New" w:hAnsi="Courier New" w:hint="default"/>
      </w:rPr>
    </w:lvl>
    <w:lvl w:ilvl="5" w:tplc="93B4D6A4">
      <w:start w:val="1"/>
      <w:numFmt w:val="bullet"/>
      <w:lvlText w:val=""/>
      <w:lvlJc w:val="left"/>
      <w:pPr>
        <w:ind w:left="4320" w:hanging="360"/>
      </w:pPr>
      <w:rPr>
        <w:rFonts w:ascii="Wingdings" w:hAnsi="Wingdings" w:hint="default"/>
      </w:rPr>
    </w:lvl>
    <w:lvl w:ilvl="6" w:tplc="CAD852F6">
      <w:start w:val="1"/>
      <w:numFmt w:val="bullet"/>
      <w:lvlText w:val=""/>
      <w:lvlJc w:val="left"/>
      <w:pPr>
        <w:ind w:left="5040" w:hanging="360"/>
      </w:pPr>
      <w:rPr>
        <w:rFonts w:ascii="Symbol" w:hAnsi="Symbol" w:hint="default"/>
      </w:rPr>
    </w:lvl>
    <w:lvl w:ilvl="7" w:tplc="2C503FEE">
      <w:start w:val="1"/>
      <w:numFmt w:val="bullet"/>
      <w:lvlText w:val="o"/>
      <w:lvlJc w:val="left"/>
      <w:pPr>
        <w:ind w:left="5760" w:hanging="360"/>
      </w:pPr>
      <w:rPr>
        <w:rFonts w:ascii="Courier New" w:hAnsi="Courier New" w:hint="default"/>
      </w:rPr>
    </w:lvl>
    <w:lvl w:ilvl="8" w:tplc="192C05B0">
      <w:start w:val="1"/>
      <w:numFmt w:val="bullet"/>
      <w:lvlText w:val=""/>
      <w:lvlJc w:val="left"/>
      <w:pPr>
        <w:ind w:left="6480" w:hanging="360"/>
      </w:pPr>
      <w:rPr>
        <w:rFonts w:ascii="Wingdings" w:hAnsi="Wingdings" w:hint="default"/>
      </w:rPr>
    </w:lvl>
  </w:abstractNum>
  <w:abstractNum w:abstractNumId="2" w15:restartNumberingAfterBreak="0">
    <w:nsid w:val="22BB4089"/>
    <w:multiLevelType w:val="hybridMultilevel"/>
    <w:tmpl w:val="6D18C986"/>
    <w:lvl w:ilvl="0" w:tplc="B3F8C238">
      <w:start w:val="1"/>
      <w:numFmt w:val="bullet"/>
      <w:lvlText w:val=""/>
      <w:lvlJc w:val="left"/>
      <w:pPr>
        <w:ind w:left="720" w:hanging="360"/>
      </w:pPr>
      <w:rPr>
        <w:rFonts w:ascii="Symbol" w:hAnsi="Symbol" w:hint="default"/>
      </w:rPr>
    </w:lvl>
    <w:lvl w:ilvl="1" w:tplc="931E6DD8">
      <w:start w:val="1"/>
      <w:numFmt w:val="bullet"/>
      <w:lvlText w:val="o"/>
      <w:lvlJc w:val="left"/>
      <w:pPr>
        <w:ind w:left="1440" w:hanging="360"/>
      </w:pPr>
      <w:rPr>
        <w:rFonts w:ascii="Courier New" w:hAnsi="Courier New" w:hint="default"/>
      </w:rPr>
    </w:lvl>
    <w:lvl w:ilvl="2" w:tplc="52AC09D0">
      <w:start w:val="1"/>
      <w:numFmt w:val="bullet"/>
      <w:lvlText w:val=""/>
      <w:lvlJc w:val="left"/>
      <w:pPr>
        <w:ind w:left="2160" w:hanging="360"/>
      </w:pPr>
      <w:rPr>
        <w:rFonts w:ascii="Wingdings" w:hAnsi="Wingdings" w:hint="default"/>
      </w:rPr>
    </w:lvl>
    <w:lvl w:ilvl="3" w:tplc="AE3CE6C4">
      <w:start w:val="1"/>
      <w:numFmt w:val="bullet"/>
      <w:lvlText w:val=""/>
      <w:lvlJc w:val="left"/>
      <w:pPr>
        <w:ind w:left="2880" w:hanging="360"/>
      </w:pPr>
      <w:rPr>
        <w:rFonts w:ascii="Symbol" w:hAnsi="Symbol" w:hint="default"/>
      </w:rPr>
    </w:lvl>
    <w:lvl w:ilvl="4" w:tplc="AE7E9C66">
      <w:start w:val="1"/>
      <w:numFmt w:val="bullet"/>
      <w:lvlText w:val="o"/>
      <w:lvlJc w:val="left"/>
      <w:pPr>
        <w:ind w:left="3600" w:hanging="360"/>
      </w:pPr>
      <w:rPr>
        <w:rFonts w:ascii="Courier New" w:hAnsi="Courier New" w:hint="default"/>
      </w:rPr>
    </w:lvl>
    <w:lvl w:ilvl="5" w:tplc="65C6E4C0">
      <w:start w:val="1"/>
      <w:numFmt w:val="bullet"/>
      <w:lvlText w:val=""/>
      <w:lvlJc w:val="left"/>
      <w:pPr>
        <w:ind w:left="4320" w:hanging="360"/>
      </w:pPr>
      <w:rPr>
        <w:rFonts w:ascii="Wingdings" w:hAnsi="Wingdings" w:hint="default"/>
      </w:rPr>
    </w:lvl>
    <w:lvl w:ilvl="6" w:tplc="1D14E200">
      <w:start w:val="1"/>
      <w:numFmt w:val="bullet"/>
      <w:lvlText w:val=""/>
      <w:lvlJc w:val="left"/>
      <w:pPr>
        <w:ind w:left="5040" w:hanging="360"/>
      </w:pPr>
      <w:rPr>
        <w:rFonts w:ascii="Symbol" w:hAnsi="Symbol" w:hint="default"/>
      </w:rPr>
    </w:lvl>
    <w:lvl w:ilvl="7" w:tplc="C11CC31A">
      <w:start w:val="1"/>
      <w:numFmt w:val="bullet"/>
      <w:lvlText w:val="o"/>
      <w:lvlJc w:val="left"/>
      <w:pPr>
        <w:ind w:left="5760" w:hanging="360"/>
      </w:pPr>
      <w:rPr>
        <w:rFonts w:ascii="Courier New" w:hAnsi="Courier New" w:hint="default"/>
      </w:rPr>
    </w:lvl>
    <w:lvl w:ilvl="8" w:tplc="5836A95C">
      <w:start w:val="1"/>
      <w:numFmt w:val="bullet"/>
      <w:lvlText w:val=""/>
      <w:lvlJc w:val="left"/>
      <w:pPr>
        <w:ind w:left="6480" w:hanging="360"/>
      </w:pPr>
      <w:rPr>
        <w:rFonts w:ascii="Wingdings" w:hAnsi="Wingdings" w:hint="default"/>
      </w:rPr>
    </w:lvl>
  </w:abstractNum>
  <w:abstractNum w:abstractNumId="3" w15:restartNumberingAfterBreak="0">
    <w:nsid w:val="69DEE341"/>
    <w:multiLevelType w:val="hybridMultilevel"/>
    <w:tmpl w:val="C7187346"/>
    <w:lvl w:ilvl="0" w:tplc="A8542608">
      <w:start w:val="1"/>
      <w:numFmt w:val="bullet"/>
      <w:lvlText w:val=""/>
      <w:lvlJc w:val="left"/>
      <w:pPr>
        <w:ind w:left="720" w:hanging="360"/>
      </w:pPr>
      <w:rPr>
        <w:rFonts w:ascii="Symbol" w:hAnsi="Symbol" w:hint="default"/>
      </w:rPr>
    </w:lvl>
    <w:lvl w:ilvl="1" w:tplc="49F222A8">
      <w:start w:val="1"/>
      <w:numFmt w:val="bullet"/>
      <w:lvlText w:val="o"/>
      <w:lvlJc w:val="left"/>
      <w:pPr>
        <w:ind w:left="1440" w:hanging="360"/>
      </w:pPr>
      <w:rPr>
        <w:rFonts w:ascii="Courier New" w:hAnsi="Courier New" w:hint="default"/>
      </w:rPr>
    </w:lvl>
    <w:lvl w:ilvl="2" w:tplc="09BA82E2">
      <w:start w:val="1"/>
      <w:numFmt w:val="bullet"/>
      <w:lvlText w:val=""/>
      <w:lvlJc w:val="left"/>
      <w:pPr>
        <w:ind w:left="2160" w:hanging="360"/>
      </w:pPr>
      <w:rPr>
        <w:rFonts w:ascii="Wingdings" w:hAnsi="Wingdings" w:hint="default"/>
      </w:rPr>
    </w:lvl>
    <w:lvl w:ilvl="3" w:tplc="8B967554">
      <w:start w:val="1"/>
      <w:numFmt w:val="bullet"/>
      <w:lvlText w:val=""/>
      <w:lvlJc w:val="left"/>
      <w:pPr>
        <w:ind w:left="2880" w:hanging="360"/>
      </w:pPr>
      <w:rPr>
        <w:rFonts w:ascii="Symbol" w:hAnsi="Symbol" w:hint="default"/>
      </w:rPr>
    </w:lvl>
    <w:lvl w:ilvl="4" w:tplc="B8EE0C26">
      <w:start w:val="1"/>
      <w:numFmt w:val="bullet"/>
      <w:lvlText w:val="o"/>
      <w:lvlJc w:val="left"/>
      <w:pPr>
        <w:ind w:left="3600" w:hanging="360"/>
      </w:pPr>
      <w:rPr>
        <w:rFonts w:ascii="Courier New" w:hAnsi="Courier New" w:hint="default"/>
      </w:rPr>
    </w:lvl>
    <w:lvl w:ilvl="5" w:tplc="7A709104">
      <w:start w:val="1"/>
      <w:numFmt w:val="bullet"/>
      <w:lvlText w:val=""/>
      <w:lvlJc w:val="left"/>
      <w:pPr>
        <w:ind w:left="4320" w:hanging="360"/>
      </w:pPr>
      <w:rPr>
        <w:rFonts w:ascii="Wingdings" w:hAnsi="Wingdings" w:hint="default"/>
      </w:rPr>
    </w:lvl>
    <w:lvl w:ilvl="6" w:tplc="B3D6C890">
      <w:start w:val="1"/>
      <w:numFmt w:val="bullet"/>
      <w:lvlText w:val=""/>
      <w:lvlJc w:val="left"/>
      <w:pPr>
        <w:ind w:left="5040" w:hanging="360"/>
      </w:pPr>
      <w:rPr>
        <w:rFonts w:ascii="Symbol" w:hAnsi="Symbol" w:hint="default"/>
      </w:rPr>
    </w:lvl>
    <w:lvl w:ilvl="7" w:tplc="E416C34E">
      <w:start w:val="1"/>
      <w:numFmt w:val="bullet"/>
      <w:lvlText w:val="o"/>
      <w:lvlJc w:val="left"/>
      <w:pPr>
        <w:ind w:left="5760" w:hanging="360"/>
      </w:pPr>
      <w:rPr>
        <w:rFonts w:ascii="Courier New" w:hAnsi="Courier New" w:hint="default"/>
      </w:rPr>
    </w:lvl>
    <w:lvl w:ilvl="8" w:tplc="2AB25230">
      <w:start w:val="1"/>
      <w:numFmt w:val="bullet"/>
      <w:lvlText w:val=""/>
      <w:lvlJc w:val="left"/>
      <w:pPr>
        <w:ind w:left="6480" w:hanging="360"/>
      </w:pPr>
      <w:rPr>
        <w:rFonts w:ascii="Wingdings" w:hAnsi="Wingdings" w:hint="default"/>
      </w:rPr>
    </w:lvl>
  </w:abstractNum>
  <w:num w:numId="1" w16cid:durableId="2120372997">
    <w:abstractNumId w:val="0"/>
  </w:num>
  <w:num w:numId="2" w16cid:durableId="630012086">
    <w:abstractNumId w:val="3"/>
  </w:num>
  <w:num w:numId="3" w16cid:durableId="843320079">
    <w:abstractNumId w:val="2"/>
  </w:num>
  <w:num w:numId="4" w16cid:durableId="1079015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3EB485"/>
    <w:rsid w:val="000C07ED"/>
    <w:rsid w:val="005E2F17"/>
    <w:rsid w:val="00B732FF"/>
    <w:rsid w:val="00D66342"/>
    <w:rsid w:val="02E6C6B6"/>
    <w:rsid w:val="0444A373"/>
    <w:rsid w:val="051AE4A3"/>
    <w:rsid w:val="06CDE302"/>
    <w:rsid w:val="074584D1"/>
    <w:rsid w:val="0C53EB4A"/>
    <w:rsid w:val="0F3D981B"/>
    <w:rsid w:val="10CEBFDB"/>
    <w:rsid w:val="1123F9FD"/>
    <w:rsid w:val="142D2B3C"/>
    <w:rsid w:val="157AE4BE"/>
    <w:rsid w:val="16D564F7"/>
    <w:rsid w:val="1B424F23"/>
    <w:rsid w:val="1B501079"/>
    <w:rsid w:val="1EE8BBD6"/>
    <w:rsid w:val="222A1009"/>
    <w:rsid w:val="22A9CCDE"/>
    <w:rsid w:val="250F0BB2"/>
    <w:rsid w:val="25ADEECB"/>
    <w:rsid w:val="26100BD2"/>
    <w:rsid w:val="268E320F"/>
    <w:rsid w:val="28C3D722"/>
    <w:rsid w:val="29F78E73"/>
    <w:rsid w:val="2BC61448"/>
    <w:rsid w:val="2CAABE8F"/>
    <w:rsid w:val="2D2B1601"/>
    <w:rsid w:val="2E592268"/>
    <w:rsid w:val="2E7F8CDC"/>
    <w:rsid w:val="2EECCADC"/>
    <w:rsid w:val="2F3A64A8"/>
    <w:rsid w:val="2FE917F8"/>
    <w:rsid w:val="35055DD1"/>
    <w:rsid w:val="3816411D"/>
    <w:rsid w:val="381F4F08"/>
    <w:rsid w:val="3830A7FC"/>
    <w:rsid w:val="396867DC"/>
    <w:rsid w:val="39F25556"/>
    <w:rsid w:val="3D210A1F"/>
    <w:rsid w:val="3D225137"/>
    <w:rsid w:val="3D74656E"/>
    <w:rsid w:val="3FFE2B8F"/>
    <w:rsid w:val="405977AD"/>
    <w:rsid w:val="42EA7767"/>
    <w:rsid w:val="456B18F5"/>
    <w:rsid w:val="45990AEF"/>
    <w:rsid w:val="4769B2A2"/>
    <w:rsid w:val="47ECE514"/>
    <w:rsid w:val="4808AFBC"/>
    <w:rsid w:val="480CFF5D"/>
    <w:rsid w:val="4B809DD5"/>
    <w:rsid w:val="52A7AA11"/>
    <w:rsid w:val="531092CD"/>
    <w:rsid w:val="5519BFF0"/>
    <w:rsid w:val="58647214"/>
    <w:rsid w:val="592FC092"/>
    <w:rsid w:val="598C0BE9"/>
    <w:rsid w:val="5A3EB485"/>
    <w:rsid w:val="5B9FBFC0"/>
    <w:rsid w:val="5D3EE2E9"/>
    <w:rsid w:val="5F887539"/>
    <w:rsid w:val="619BAB1D"/>
    <w:rsid w:val="61A0E98E"/>
    <w:rsid w:val="63C57580"/>
    <w:rsid w:val="64199031"/>
    <w:rsid w:val="655773A4"/>
    <w:rsid w:val="659055BB"/>
    <w:rsid w:val="659B45E6"/>
    <w:rsid w:val="66261B09"/>
    <w:rsid w:val="67131997"/>
    <w:rsid w:val="676B26CE"/>
    <w:rsid w:val="69957E25"/>
    <w:rsid w:val="6A16B3B0"/>
    <w:rsid w:val="6A1A83FE"/>
    <w:rsid w:val="6A1CE3E7"/>
    <w:rsid w:val="6ADC8B87"/>
    <w:rsid w:val="6C3E8CFA"/>
    <w:rsid w:val="6F3F9F6E"/>
    <w:rsid w:val="74429D26"/>
    <w:rsid w:val="74B1BB0E"/>
    <w:rsid w:val="76553B86"/>
    <w:rsid w:val="7674573D"/>
    <w:rsid w:val="77124E27"/>
    <w:rsid w:val="789F2F12"/>
    <w:rsid w:val="7A6D1164"/>
    <w:rsid w:val="7AFDDAF1"/>
    <w:rsid w:val="7C39121D"/>
    <w:rsid w:val="7CA89CC9"/>
    <w:rsid w:val="7E65B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B485"/>
  <w15:chartTrackingRefBased/>
  <w15:docId w15:val="{408A9448-8EA1-4EF1-9656-180DA335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32"/>
      <w:szCs w:val="32"/>
    </w:r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nvragen.aevitae.com/nl?utm_campaign=collectiviteit_24&amp;utm_medium=intranet&amp;utm_source=toolkit&amp;utm_content=1" TargetMode="External"/><Relationship Id="rId3" Type="http://schemas.openxmlformats.org/officeDocument/2006/relationships/settings" Target="settings.xml"/><Relationship Id="rId7" Type="http://schemas.openxmlformats.org/officeDocument/2006/relationships/hyperlink" Target="https://aanvragen.aevitae.com/en?utm_campaign=collectiviteit_24&amp;utm_medium=mail&amp;utm_source=toolkit&amp;utm_conten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evitae.com/altijd-toegang-tot-zorg/" TargetMode="External"/><Relationship Id="rId5" Type="http://schemas.openxmlformats.org/officeDocument/2006/relationships/hyperlink" Target="https://www.aevitae.com/collectief-zeker-pakk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2382</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Trines</dc:creator>
  <cp:keywords/>
  <dc:description/>
  <cp:lastModifiedBy>Nicole Trines</cp:lastModifiedBy>
  <cp:revision>3</cp:revision>
  <dcterms:created xsi:type="dcterms:W3CDTF">2024-09-06T09:17:00Z</dcterms:created>
  <dcterms:modified xsi:type="dcterms:W3CDTF">2024-10-22T09:20:00Z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546945-089a-4a98-88f8-82da6ed13b6a_Enabled">
    <vt:lpwstr>true</vt:lpwstr>
  </property>
  <property fmtid="{D5CDD505-2E9C-101B-9397-08002B2CF9AE}" pid="3" name="MSIP_Label_db546945-089a-4a98-88f8-82da6ed13b6a_SetDate">
    <vt:lpwstr>2024-10-22T09:20:03Z</vt:lpwstr>
  </property>
  <property fmtid="{D5CDD505-2E9C-101B-9397-08002B2CF9AE}" pid="4" name="MSIP_Label_db546945-089a-4a98-88f8-82da6ed13b6a_Method">
    <vt:lpwstr>Standard</vt:lpwstr>
  </property>
  <property fmtid="{D5CDD505-2E9C-101B-9397-08002B2CF9AE}" pid="5" name="MSIP_Label_db546945-089a-4a98-88f8-82da6ed13b6a_Name">
    <vt:lpwstr>db546945-089a-4a98-88f8-82da6ed13b6a</vt:lpwstr>
  </property>
  <property fmtid="{D5CDD505-2E9C-101B-9397-08002B2CF9AE}" pid="6" name="MSIP_Label_db546945-089a-4a98-88f8-82da6ed13b6a_SiteId">
    <vt:lpwstr>36ab78f2-0e89-482f-81e1-740bd8ea505c</vt:lpwstr>
  </property>
  <property fmtid="{D5CDD505-2E9C-101B-9397-08002B2CF9AE}" pid="7" name="MSIP_Label_db546945-089a-4a98-88f8-82da6ed13b6a_ActionId">
    <vt:lpwstr>46a3f700-3074-4fc6-8ada-ec6a33b8d4c0</vt:lpwstr>
  </property>
  <property fmtid="{D5CDD505-2E9C-101B-9397-08002B2CF9AE}" pid="8" name="MSIP_Label_db546945-089a-4a98-88f8-82da6ed13b6a_ContentBits">
    <vt:lpwstr>0</vt:lpwstr>
  </property>
</Properties>
</file>